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546FD9" w14:textId="3A7FB260" w:rsidR="00BE0C08" w:rsidRPr="00BE0C08" w:rsidRDefault="00BE0C08" w:rsidP="00BE0C08">
      <w:pPr>
        <w:tabs>
          <w:tab w:val="center" w:pos="3404"/>
        </w:tabs>
        <w:bidi w:val="0"/>
        <w:jc w:val="center"/>
        <w:rPr>
          <w:rFonts w:asciiTheme="majorBidi" w:hAnsiTheme="majorBidi" w:cstheme="majorBidi"/>
          <w:b/>
          <w:bCs/>
          <w:sz w:val="24"/>
          <w:szCs w:val="24"/>
          <w:rtl/>
        </w:rPr>
      </w:pPr>
      <w:r w:rsidRPr="00BE0C08">
        <w:rPr>
          <w:rFonts w:asciiTheme="majorBidi" w:hAnsiTheme="majorBidi" w:cstheme="majorBidi"/>
          <w:b/>
          <w:bCs/>
          <w:sz w:val="24"/>
          <w:szCs w:val="24"/>
        </w:rPr>
        <w:t>Entrepreneurship and SME’s Organizational Structure. Elements of</w:t>
      </w:r>
      <w:r>
        <w:rPr>
          <w:rFonts w:asciiTheme="majorBidi" w:hAnsiTheme="majorBidi" w:cstheme="majorBidi" w:hint="cs"/>
          <w:b/>
          <w:bCs/>
          <w:sz w:val="24"/>
          <w:szCs w:val="24"/>
          <w:rtl/>
        </w:rPr>
        <w:t xml:space="preserve"> </w:t>
      </w:r>
      <w:r w:rsidRPr="00BE0C08">
        <w:rPr>
          <w:rFonts w:asciiTheme="majorBidi" w:hAnsiTheme="majorBidi" w:cstheme="majorBidi"/>
          <w:b/>
          <w:bCs/>
          <w:sz w:val="24"/>
          <w:szCs w:val="24"/>
        </w:rPr>
        <w:t>a Successful Business</w:t>
      </w:r>
    </w:p>
    <w:p w14:paraId="631920AF" w14:textId="0379D822" w:rsidR="007A1CCC" w:rsidRPr="007A1CCC" w:rsidRDefault="009F771E" w:rsidP="007A1CCC">
      <w:pPr>
        <w:tabs>
          <w:tab w:val="center" w:pos="3404"/>
        </w:tabs>
        <w:jc w:val="center"/>
        <w:rPr>
          <w:rFonts w:cs="B Zar"/>
          <w:b/>
          <w:bCs/>
          <w:sz w:val="24"/>
          <w:szCs w:val="24"/>
          <w:rtl/>
        </w:rPr>
      </w:pPr>
      <w:r>
        <w:rPr>
          <w:rFonts w:cs="B Zar" w:hint="cs"/>
          <w:b/>
          <w:bCs/>
          <w:sz w:val="24"/>
          <w:szCs w:val="24"/>
          <w:rtl/>
        </w:rPr>
        <w:t xml:space="preserve">کارآفرینی و ساختار سازمانی </w:t>
      </w:r>
      <w:r w:rsidR="00BE0C08">
        <w:rPr>
          <w:rFonts w:cs="B Zar"/>
          <w:b/>
          <w:bCs/>
          <w:sz w:val="24"/>
          <w:szCs w:val="24"/>
        </w:rPr>
        <w:t>.</w:t>
      </w:r>
      <w:r w:rsidRPr="009F771E">
        <w:rPr>
          <w:rFonts w:asciiTheme="majorBidi" w:hAnsiTheme="majorBidi" w:cstheme="majorBidi"/>
          <w:b/>
          <w:bCs/>
          <w:sz w:val="24"/>
          <w:szCs w:val="24"/>
        </w:rPr>
        <w:t>SME</w:t>
      </w:r>
      <w:r>
        <w:rPr>
          <w:rFonts w:cs="B Zar" w:hint="cs"/>
          <w:b/>
          <w:bCs/>
          <w:sz w:val="24"/>
          <w:szCs w:val="24"/>
          <w:rtl/>
        </w:rPr>
        <w:t xml:space="preserve"> عناصر یک کسب و کارموفق</w:t>
      </w:r>
    </w:p>
    <w:p w14:paraId="1D1969BD" w14:textId="77777777" w:rsidR="00BE0C08" w:rsidRPr="00BE0C08" w:rsidRDefault="00BE0C08" w:rsidP="00BE0C08">
      <w:pPr>
        <w:tabs>
          <w:tab w:val="center" w:pos="3404"/>
        </w:tabs>
        <w:bidi w:val="0"/>
        <w:jc w:val="center"/>
        <w:rPr>
          <w:rFonts w:asciiTheme="majorBidi" w:hAnsiTheme="majorBidi" w:cstheme="majorBidi"/>
          <w:b/>
          <w:bCs/>
          <w:sz w:val="20"/>
          <w:szCs w:val="20"/>
          <w:rtl/>
        </w:rPr>
      </w:pPr>
      <w:r w:rsidRPr="00BE0C08">
        <w:rPr>
          <w:rFonts w:asciiTheme="majorBidi" w:hAnsiTheme="majorBidi" w:cstheme="majorBidi"/>
          <w:b/>
          <w:bCs/>
          <w:sz w:val="20"/>
          <w:szCs w:val="20"/>
        </w:rPr>
        <w:t>Apostolos D. Zaridis*, Dimosthenis T. Mousiolis</w:t>
      </w:r>
    </w:p>
    <w:p w14:paraId="6BE038FC" w14:textId="2D203C5B" w:rsidR="00C6489B" w:rsidRPr="00301BFC" w:rsidRDefault="00BE0C08" w:rsidP="00BE0C08">
      <w:pPr>
        <w:tabs>
          <w:tab w:val="center" w:pos="3404"/>
        </w:tabs>
        <w:bidi w:val="0"/>
        <w:jc w:val="center"/>
        <w:rPr>
          <w:rFonts w:asciiTheme="majorBidi" w:hAnsiTheme="majorBidi" w:cstheme="majorBidi"/>
          <w:sz w:val="20"/>
          <w:szCs w:val="20"/>
        </w:rPr>
      </w:pPr>
      <w:r w:rsidRPr="00301BFC">
        <w:rPr>
          <w:rFonts w:asciiTheme="majorBidi" w:hAnsiTheme="majorBidi" w:cstheme="majorBidi"/>
          <w:sz w:val="20"/>
          <w:szCs w:val="20"/>
        </w:rPr>
        <w:t>Department of Business Administration, Univ.of the Aegean, Michalon 8, Chios 82100, Greece</w:t>
      </w:r>
      <w:r w:rsidR="00EA198D" w:rsidRPr="00301BFC">
        <w:rPr>
          <w:rStyle w:val="FootnoteReference"/>
          <w:rFonts w:asciiTheme="majorBidi" w:hAnsiTheme="majorBidi" w:cstheme="majorBidi"/>
          <w:sz w:val="20"/>
          <w:szCs w:val="20"/>
          <w:vertAlign w:val="baseline"/>
          <w:rtl/>
        </w:rPr>
        <w:footnoteReference w:customMarkFollows="1" w:id="1"/>
        <w:sym w:font="Symbol" w:char="F020"/>
      </w:r>
    </w:p>
    <w:p w14:paraId="48B8442D" w14:textId="0CEFFFFE" w:rsidR="00163F5E" w:rsidRPr="00BE0C08" w:rsidRDefault="00163F5E" w:rsidP="00163F5E">
      <w:pPr>
        <w:tabs>
          <w:tab w:val="center" w:pos="3404"/>
        </w:tabs>
        <w:bidi w:val="0"/>
        <w:jc w:val="center"/>
        <w:rPr>
          <w:rFonts w:asciiTheme="majorBidi" w:hAnsiTheme="majorBidi" w:cstheme="majorBidi"/>
          <w:sz w:val="20"/>
          <w:szCs w:val="20"/>
          <w:rtl/>
        </w:rPr>
      </w:pPr>
      <w:r w:rsidRPr="00163F5E">
        <w:rPr>
          <w:rFonts w:asciiTheme="majorBidi" w:hAnsiTheme="majorBidi" w:cstheme="majorBidi"/>
          <w:sz w:val="20"/>
          <w:szCs w:val="20"/>
        </w:rPr>
        <w:t>doi: 10.1016/j.sbspro.2014.07.066</w:t>
      </w:r>
      <w:r>
        <w:rPr>
          <w:rFonts w:asciiTheme="majorBidi" w:hAnsiTheme="majorBidi" w:cstheme="majorBidi"/>
          <w:sz w:val="20"/>
          <w:szCs w:val="20"/>
        </w:rPr>
        <w:t xml:space="preserve"> - </w:t>
      </w:r>
      <w:r w:rsidRPr="00163F5E">
        <w:rPr>
          <w:rFonts w:asciiTheme="majorBidi" w:hAnsiTheme="majorBidi" w:cstheme="majorBidi"/>
          <w:sz w:val="20"/>
          <w:szCs w:val="20"/>
        </w:rPr>
        <w:t>Procedia - Social and Behavioral Sciences 148 ( 2014 ) 463 – 467</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89"/>
        <w:gridCol w:w="5103"/>
      </w:tblGrid>
      <w:tr w:rsidR="00531940" w14:paraId="7C9FA907" w14:textId="77777777" w:rsidTr="001D4B31">
        <w:tc>
          <w:tcPr>
            <w:tcW w:w="1689" w:type="dxa"/>
            <w:tcBorders>
              <w:right w:val="threeDEmboss" w:sz="18" w:space="0" w:color="BDD6EE" w:themeColor="accent1" w:themeTint="66"/>
            </w:tcBorders>
            <w:vAlign w:val="center"/>
          </w:tcPr>
          <w:p w14:paraId="13F70D97" w14:textId="0C56D05F" w:rsidR="00531940" w:rsidRPr="00531940" w:rsidRDefault="00BE0C08" w:rsidP="00D47F87">
            <w:pPr>
              <w:pStyle w:val="a7"/>
              <w:jc w:val="left"/>
              <w:rPr>
                <w:rFonts w:asciiTheme="majorBidi" w:hAnsiTheme="majorBidi"/>
                <w:rtl/>
              </w:rPr>
            </w:pPr>
            <w:r>
              <w:rPr>
                <w:rFonts w:hint="cs"/>
                <w:rtl/>
              </w:rPr>
              <w:t>مترجم</w:t>
            </w:r>
            <w:r w:rsidR="00531940" w:rsidRPr="0056474D">
              <w:rPr>
                <w:rFonts w:hint="cs"/>
                <w:rtl/>
              </w:rPr>
              <w:t xml:space="preserve"> اول</w:t>
            </w:r>
            <w:r w:rsidR="00B8268F">
              <w:rPr>
                <w:rFonts w:hint="cs"/>
                <w:rtl/>
              </w:rPr>
              <w:t xml:space="preserve">: </w:t>
            </w:r>
            <w:r>
              <w:rPr>
                <w:rFonts w:hint="cs"/>
                <w:rtl/>
              </w:rPr>
              <w:t>ملیکا ملک آرا</w:t>
            </w:r>
            <w:r>
              <w:rPr>
                <w:rFonts w:hint="cs"/>
                <w:vertAlign w:val="superscript"/>
                <w:rtl/>
              </w:rPr>
              <w:t>*</w:t>
            </w:r>
            <w:r w:rsidR="00531940" w:rsidRPr="00D236B8">
              <w:rPr>
                <w:rFonts w:hint="cs"/>
                <w:rtl/>
              </w:rPr>
              <w:t xml:space="preserve"> </w:t>
            </w:r>
            <w:r w:rsidR="00531940" w:rsidRPr="00D236B8">
              <w:rPr>
                <w:rFonts w:hint="cs"/>
                <w:sz w:val="20"/>
                <w:szCs w:val="20"/>
                <w:rtl/>
              </w:rPr>
              <w:t xml:space="preserve">  </w:t>
            </w:r>
          </w:p>
        </w:tc>
        <w:tc>
          <w:tcPr>
            <w:tcW w:w="5103" w:type="dxa"/>
            <w:tcBorders>
              <w:left w:val="threeDEmboss" w:sz="18" w:space="0" w:color="BDD6EE" w:themeColor="accent1" w:themeTint="66"/>
            </w:tcBorders>
            <w:vAlign w:val="center"/>
          </w:tcPr>
          <w:p w14:paraId="07D11F05" w14:textId="404F22C8" w:rsidR="00531940" w:rsidRDefault="003522A3" w:rsidP="00531940">
            <w:pPr>
              <w:pStyle w:val="a9"/>
              <w:jc w:val="left"/>
              <w:rPr>
                <w:rtl/>
              </w:rPr>
            </w:pPr>
            <w:r>
              <w:rPr>
                <w:rFonts w:hint="cs"/>
                <w:rtl/>
              </w:rPr>
              <w:t>مولف، مشاور سازمانی و پژوهشگر</w:t>
            </w:r>
            <w:r w:rsidR="007A1CCC">
              <w:rPr>
                <w:rFonts w:hint="cs"/>
                <w:rtl/>
              </w:rPr>
              <w:t xml:space="preserve"> </w:t>
            </w:r>
            <w:r>
              <w:rPr>
                <w:rFonts w:hint="cs"/>
                <w:rtl/>
              </w:rPr>
              <w:t>پسا</w:t>
            </w:r>
            <w:r w:rsidR="00301BFC">
              <w:rPr>
                <w:rFonts w:hint="cs"/>
                <w:rtl/>
              </w:rPr>
              <w:t xml:space="preserve"> </w:t>
            </w:r>
            <w:r w:rsidR="007A1CCC">
              <w:rPr>
                <w:rFonts w:hint="cs"/>
                <w:rtl/>
              </w:rPr>
              <w:t xml:space="preserve">دکتری </w:t>
            </w:r>
            <w:r w:rsidR="00301BFC">
              <w:rPr>
                <w:rFonts w:hint="cs"/>
                <w:rtl/>
              </w:rPr>
              <w:t>مدیریت، موسسه آموزش عالی مدیریت، تهران، ایران</w:t>
            </w:r>
          </w:p>
        </w:tc>
      </w:tr>
      <w:tr w:rsidR="00531940" w14:paraId="07C6CF0D" w14:textId="77777777" w:rsidTr="00531940">
        <w:tc>
          <w:tcPr>
            <w:tcW w:w="1689" w:type="dxa"/>
            <w:vAlign w:val="center"/>
          </w:tcPr>
          <w:p w14:paraId="142463D0" w14:textId="77777777" w:rsidR="00531940" w:rsidRPr="00D47F87" w:rsidRDefault="00531940" w:rsidP="00D47F87">
            <w:pPr>
              <w:pStyle w:val="a7"/>
              <w:spacing w:before="0"/>
              <w:jc w:val="left"/>
              <w:rPr>
                <w:sz w:val="12"/>
                <w:szCs w:val="12"/>
                <w:rtl/>
              </w:rPr>
            </w:pPr>
          </w:p>
        </w:tc>
        <w:tc>
          <w:tcPr>
            <w:tcW w:w="5103" w:type="dxa"/>
            <w:vAlign w:val="center"/>
          </w:tcPr>
          <w:p w14:paraId="5315D630" w14:textId="77777777" w:rsidR="00531940" w:rsidRPr="00D47F87" w:rsidRDefault="00531940" w:rsidP="00D47F87">
            <w:pPr>
              <w:pStyle w:val="a9"/>
              <w:jc w:val="left"/>
              <w:rPr>
                <w:sz w:val="4"/>
                <w:szCs w:val="4"/>
                <w:rtl/>
              </w:rPr>
            </w:pPr>
          </w:p>
        </w:tc>
      </w:tr>
      <w:tr w:rsidR="00531940" w14:paraId="01C7C1C1" w14:textId="77777777" w:rsidTr="001D4B31">
        <w:tc>
          <w:tcPr>
            <w:tcW w:w="1689" w:type="dxa"/>
            <w:tcBorders>
              <w:right w:val="threeDEmboss" w:sz="18" w:space="0" w:color="BDD6EE" w:themeColor="accent1" w:themeTint="66"/>
            </w:tcBorders>
            <w:vAlign w:val="center"/>
          </w:tcPr>
          <w:p w14:paraId="7101D081" w14:textId="7FB67140" w:rsidR="00531940" w:rsidRDefault="00BE0C08" w:rsidP="00531940">
            <w:pPr>
              <w:pStyle w:val="a7"/>
              <w:jc w:val="left"/>
              <w:rPr>
                <w:rtl/>
              </w:rPr>
            </w:pPr>
            <w:r>
              <w:rPr>
                <w:rFonts w:hint="cs"/>
                <w:rtl/>
              </w:rPr>
              <w:t>مترجم</w:t>
            </w:r>
            <w:r w:rsidR="00531940" w:rsidRPr="0056474D">
              <w:rPr>
                <w:rFonts w:hint="cs"/>
                <w:rtl/>
              </w:rPr>
              <w:t xml:space="preserve"> دوم</w:t>
            </w:r>
            <w:r w:rsidR="00B8268F">
              <w:rPr>
                <w:rFonts w:hint="cs"/>
                <w:rtl/>
              </w:rPr>
              <w:t xml:space="preserve">: </w:t>
            </w:r>
            <w:r>
              <w:rPr>
                <w:rFonts w:hint="cs"/>
                <w:rtl/>
              </w:rPr>
              <w:t>سید محمدرضا حسینی علی آباد</w:t>
            </w:r>
          </w:p>
        </w:tc>
        <w:tc>
          <w:tcPr>
            <w:tcW w:w="5103" w:type="dxa"/>
            <w:tcBorders>
              <w:left w:val="threeDEmboss" w:sz="18" w:space="0" w:color="BDD6EE" w:themeColor="accent1" w:themeTint="66"/>
            </w:tcBorders>
            <w:vAlign w:val="center"/>
          </w:tcPr>
          <w:p w14:paraId="6DA8DA33" w14:textId="069F5012" w:rsidR="00531940" w:rsidRDefault="00BE0C08" w:rsidP="001D4B31">
            <w:pPr>
              <w:pStyle w:val="a9"/>
              <w:jc w:val="left"/>
              <w:rPr>
                <w:rtl/>
              </w:rPr>
            </w:pPr>
            <w:r>
              <w:rPr>
                <w:rFonts w:hint="cs"/>
                <w:rtl/>
              </w:rPr>
              <w:t>استاد دانشگاه، موسس و مدیر استارتآپ ایتوک، مدیرعامل شرکت فناوری و مهندسی پرتو صنعت طلایی، کارآفرین و مشاور سازمان ها</w:t>
            </w:r>
          </w:p>
        </w:tc>
      </w:tr>
      <w:tr w:rsidR="00531940" w14:paraId="11C64D60" w14:textId="77777777" w:rsidTr="00D47F87">
        <w:trPr>
          <w:trHeight w:val="57"/>
        </w:trPr>
        <w:tc>
          <w:tcPr>
            <w:tcW w:w="1689" w:type="dxa"/>
            <w:vAlign w:val="center"/>
          </w:tcPr>
          <w:p w14:paraId="6760B9E4" w14:textId="77777777" w:rsidR="00531940" w:rsidRPr="00D47F87" w:rsidRDefault="00531940" w:rsidP="00D47F87">
            <w:pPr>
              <w:pStyle w:val="a7"/>
              <w:spacing w:before="0"/>
              <w:jc w:val="left"/>
              <w:rPr>
                <w:sz w:val="12"/>
                <w:szCs w:val="12"/>
                <w:rtl/>
              </w:rPr>
            </w:pPr>
          </w:p>
        </w:tc>
        <w:tc>
          <w:tcPr>
            <w:tcW w:w="5103" w:type="dxa"/>
            <w:vAlign w:val="center"/>
          </w:tcPr>
          <w:p w14:paraId="04C84330" w14:textId="77777777" w:rsidR="00531940" w:rsidRPr="00D47F87" w:rsidRDefault="00531940" w:rsidP="00D47F87">
            <w:pPr>
              <w:pStyle w:val="a9"/>
              <w:jc w:val="left"/>
              <w:rPr>
                <w:sz w:val="4"/>
                <w:szCs w:val="4"/>
                <w:rtl/>
              </w:rPr>
            </w:pPr>
          </w:p>
        </w:tc>
      </w:tr>
      <w:tr w:rsidR="00531940" w14:paraId="682E3690" w14:textId="77777777" w:rsidTr="001D4B31">
        <w:tc>
          <w:tcPr>
            <w:tcW w:w="1689" w:type="dxa"/>
            <w:tcBorders>
              <w:right w:val="threeDEmboss" w:sz="18" w:space="0" w:color="BDD6EE" w:themeColor="accent1" w:themeTint="66"/>
            </w:tcBorders>
            <w:vAlign w:val="center"/>
          </w:tcPr>
          <w:p w14:paraId="7F93138B" w14:textId="22FF455C" w:rsidR="00531940" w:rsidRDefault="00531940" w:rsidP="00531940">
            <w:pPr>
              <w:pStyle w:val="a7"/>
              <w:jc w:val="left"/>
              <w:rPr>
                <w:rtl/>
              </w:rPr>
            </w:pPr>
          </w:p>
        </w:tc>
        <w:tc>
          <w:tcPr>
            <w:tcW w:w="5103" w:type="dxa"/>
            <w:tcBorders>
              <w:left w:val="threeDEmboss" w:sz="18" w:space="0" w:color="BDD6EE" w:themeColor="accent1" w:themeTint="66"/>
            </w:tcBorders>
            <w:vAlign w:val="center"/>
          </w:tcPr>
          <w:p w14:paraId="4861BA20" w14:textId="199DF8D6" w:rsidR="00531940" w:rsidRDefault="00531940" w:rsidP="00D47F87">
            <w:pPr>
              <w:pStyle w:val="a9"/>
              <w:jc w:val="left"/>
              <w:rPr>
                <w:rtl/>
              </w:rPr>
            </w:pPr>
          </w:p>
        </w:tc>
      </w:tr>
    </w:tbl>
    <w:p w14:paraId="2D19BC45" w14:textId="4F28FA6C" w:rsidR="00BE0C08" w:rsidRPr="00BE0C08" w:rsidRDefault="00BE0C08" w:rsidP="00BE0C08">
      <w:pPr>
        <w:pStyle w:val="ListParagraph"/>
        <w:spacing w:before="240" w:line="216" w:lineRule="auto"/>
        <w:jc w:val="both"/>
        <w:rPr>
          <w:rFonts w:cs="B Zar"/>
          <w:b w:val="0"/>
          <w:bCs w:val="0"/>
          <w:sz w:val="22"/>
          <w:szCs w:val="22"/>
        </w:rPr>
      </w:pPr>
      <w:r w:rsidRPr="00BE0C08">
        <w:rPr>
          <w:rFonts w:cs="B Zar"/>
          <w:rtl/>
          <w:lang w:bidi="ar-SA"/>
        </w:rPr>
        <w:t>چکیده</w:t>
      </w:r>
      <w:r w:rsidRPr="00BE0C08">
        <w:rPr>
          <w:rFonts w:cs="B Zar"/>
        </w:rPr>
        <w:br/>
      </w:r>
      <w:r w:rsidRPr="00BE0C08">
        <w:rPr>
          <w:rFonts w:cs="B Zar"/>
          <w:b w:val="0"/>
          <w:bCs w:val="0"/>
          <w:sz w:val="22"/>
          <w:szCs w:val="22"/>
          <w:rtl/>
          <w:lang w:bidi="ar-SA"/>
        </w:rPr>
        <w:t xml:space="preserve">تئوری های توسعه یافته در مورد کارآفرین و </w:t>
      </w:r>
      <w:r w:rsidRPr="00BE0C08">
        <w:rPr>
          <w:rFonts w:cs="B Zar"/>
          <w:b w:val="0"/>
          <w:bCs w:val="0"/>
          <w:sz w:val="22"/>
          <w:szCs w:val="22"/>
        </w:rPr>
        <w:t xml:space="preserve">SME </w:t>
      </w:r>
      <w:r w:rsidRPr="00BE0C08">
        <w:rPr>
          <w:rFonts w:cs="B Zar"/>
          <w:b w:val="0"/>
          <w:bCs w:val="0"/>
          <w:sz w:val="22"/>
          <w:szCs w:val="22"/>
          <w:rtl/>
          <w:lang w:bidi="ar-SA"/>
        </w:rPr>
        <w:t>نقش مهم عوامل خاصی مانند اندازه کسب و کار، سهم بازار، مدیریت و مالکیت، داده های مربوط به بقا و رقابت شرکت های کوچک و متوسط، جمع آوری سرمایه بالقوه، فروش، سودآوری و نقدینگی، فقدان پرسنل ماهر در صنعت را برجسته می کند</w:t>
      </w:r>
      <w:r w:rsidRPr="00BE0C08">
        <w:rPr>
          <w:rFonts w:cs="B Zar"/>
          <w:b w:val="0"/>
          <w:bCs w:val="0"/>
          <w:sz w:val="22"/>
          <w:szCs w:val="22"/>
        </w:rPr>
        <w:t xml:space="preserve">. </w:t>
      </w:r>
      <w:r w:rsidRPr="00BE0C08">
        <w:rPr>
          <w:rFonts w:cs="B Zar"/>
          <w:b w:val="0"/>
          <w:bCs w:val="0"/>
          <w:sz w:val="22"/>
          <w:szCs w:val="22"/>
          <w:rtl/>
          <w:lang w:bidi="ar-SA"/>
        </w:rPr>
        <w:t>، کانال های توزیع داده ها و اطلاعات بازار، موانع ورود به بازارهای خاص، تغییراتی که در بازارها اتفاق می افتد، تولد بازارهای خاص، فعالیت در یک مکان خاص، بازار محلی یا منطقه ای بسته یا محافظت شده، داده های مربوط به کسب یک تجارت، استفاده از نوآوری یا فناوری های جدید، ساختار سازمانی، مشتریان، تامین کنندگان، اعتباردهندگان و ارتباط با نهادها و سیاست های عمومی، عدم اعتماد به مشاوران خارجی، کنترل منابع، شبکه سازی و خوشه بندی</w:t>
      </w:r>
      <w:r w:rsidRPr="00BE0C08">
        <w:rPr>
          <w:rFonts w:cs="B Zar"/>
          <w:b w:val="0"/>
          <w:bCs w:val="0"/>
          <w:sz w:val="22"/>
          <w:szCs w:val="22"/>
        </w:rPr>
        <w:t xml:space="preserve">. </w:t>
      </w:r>
      <w:r w:rsidRPr="00BE0C08">
        <w:rPr>
          <w:rFonts w:cs="B Zar"/>
          <w:b w:val="0"/>
          <w:bCs w:val="0"/>
          <w:sz w:val="22"/>
          <w:szCs w:val="22"/>
          <w:rtl/>
          <w:lang w:bidi="ar-SA"/>
        </w:rPr>
        <w:t xml:space="preserve">عوامل مؤثر بر اندازه کسب و کار </w:t>
      </w:r>
      <w:r w:rsidRPr="00BE0C08">
        <w:rPr>
          <w:rFonts w:cs="B Zar"/>
          <w:b w:val="0"/>
          <w:bCs w:val="0"/>
          <w:sz w:val="22"/>
          <w:szCs w:val="22"/>
        </w:rPr>
        <w:t xml:space="preserve">SME </w:t>
      </w:r>
      <w:r w:rsidRPr="00BE0C08">
        <w:rPr>
          <w:rFonts w:cs="B Zar"/>
          <w:b w:val="0"/>
          <w:bCs w:val="0"/>
          <w:sz w:val="22"/>
          <w:szCs w:val="22"/>
          <w:rtl/>
          <w:lang w:bidi="ar-SA"/>
        </w:rPr>
        <w:t>، مانند ویژگی‌های کارآفرین، ویژگی‌های شرکت، استراتژی‌های مدیریت و تأثیر محیط خارجی، عناصر یک کسب‌وکار موفق یا غیرموفق را تشکیل می‌دهند</w:t>
      </w:r>
      <w:r w:rsidRPr="00BE0C08">
        <w:rPr>
          <w:rFonts w:cs="B Zar"/>
          <w:b w:val="0"/>
          <w:bCs w:val="0"/>
          <w:sz w:val="22"/>
          <w:szCs w:val="22"/>
        </w:rPr>
        <w:t>.</w:t>
      </w:r>
    </w:p>
    <w:p w14:paraId="49365F6C" w14:textId="2A5EB096" w:rsidR="001E5D0D" w:rsidRDefault="001E5D0D" w:rsidP="00B8268F">
      <w:pPr>
        <w:pStyle w:val="ListParagraph"/>
        <w:spacing w:before="240" w:after="0" w:line="216" w:lineRule="auto"/>
        <w:rPr>
          <w:rFonts w:asciiTheme="majorBidi" w:hAnsiTheme="majorBidi" w:cs="B Zar"/>
          <w:rtl/>
        </w:rPr>
      </w:pPr>
      <w:r w:rsidRPr="00DC5F6A">
        <w:rPr>
          <w:rFonts w:hint="cs"/>
          <w:sz w:val="24"/>
          <w:szCs w:val="24"/>
          <w:rtl/>
        </w:rPr>
        <w:t>کلید</w:t>
      </w:r>
      <w:r w:rsidR="00F66DBD">
        <w:rPr>
          <w:rFonts w:hint="cs"/>
          <w:sz w:val="24"/>
          <w:szCs w:val="24"/>
          <w:rtl/>
        </w:rPr>
        <w:t>واژه‌ها</w:t>
      </w:r>
      <w:r w:rsidRPr="00DC5F6A">
        <w:rPr>
          <w:rFonts w:hint="cs"/>
          <w:sz w:val="24"/>
          <w:szCs w:val="24"/>
          <w:rtl/>
        </w:rPr>
        <w:t>:</w:t>
      </w:r>
      <w:r w:rsidR="00DC5F6A">
        <w:rPr>
          <w:rFonts w:hint="cs"/>
          <w:b w:val="0"/>
          <w:bCs w:val="0"/>
          <w:sz w:val="24"/>
          <w:szCs w:val="24"/>
          <w:rtl/>
        </w:rPr>
        <w:t xml:space="preserve"> </w:t>
      </w:r>
      <w:r w:rsidR="00BE0C08">
        <w:rPr>
          <w:rFonts w:hint="cs"/>
          <w:b w:val="0"/>
          <w:bCs w:val="0"/>
          <w:sz w:val="24"/>
          <w:szCs w:val="24"/>
          <w:rtl/>
        </w:rPr>
        <w:t>کارآفرین، ساختار سازمانی، کارآفرینی، اندازه کسب و کار</w:t>
      </w:r>
      <w:r>
        <w:rPr>
          <w:rFonts w:asciiTheme="majorBidi" w:hAnsiTheme="majorBidi" w:cs="B Zar"/>
          <w:rtl/>
        </w:rPr>
        <w:br w:type="page"/>
      </w:r>
    </w:p>
    <w:p w14:paraId="45412103" w14:textId="49C705EC" w:rsidR="001E5D0D" w:rsidRDefault="001E5D0D" w:rsidP="00546254">
      <w:pPr>
        <w:pStyle w:val="ListParagraph"/>
        <w:spacing w:before="240" w:after="0" w:line="216" w:lineRule="auto"/>
        <w:jc w:val="lowKashida"/>
        <w:rPr>
          <w:rtl/>
        </w:rPr>
      </w:pPr>
      <w:r w:rsidRPr="001E5D0D">
        <w:rPr>
          <w:rFonts w:hint="cs"/>
          <w:rtl/>
        </w:rPr>
        <w:lastRenderedPageBreak/>
        <w:t>مقدمه</w:t>
      </w:r>
      <w:r w:rsidR="00DC5F6A">
        <w:rPr>
          <w:rFonts w:hint="cs"/>
          <w:rtl/>
        </w:rPr>
        <w:t xml:space="preserve"> </w:t>
      </w:r>
    </w:p>
    <w:p w14:paraId="6CEF5368" w14:textId="3036783B" w:rsidR="003578E9" w:rsidRPr="003578E9" w:rsidRDefault="003578E9" w:rsidP="003578E9">
      <w:pPr>
        <w:pStyle w:val="1"/>
        <w:rPr>
          <w:lang w:bidi="fa-IR"/>
        </w:rPr>
      </w:pPr>
      <w:r w:rsidRPr="003578E9">
        <w:rPr>
          <w:lang w:bidi="fa-IR"/>
        </w:rPr>
        <w:br/>
      </w:r>
      <w:r w:rsidRPr="003578E9">
        <w:rPr>
          <w:rtl/>
        </w:rPr>
        <w:t xml:space="preserve">در سطح بین المللی، تعاریف مختلفی برای </w:t>
      </w:r>
      <w:r>
        <w:rPr>
          <w:lang w:bidi="fa-IR"/>
        </w:rPr>
        <w:t>SME</w:t>
      </w:r>
      <w:r w:rsidRPr="003578E9">
        <w:rPr>
          <w:lang w:bidi="fa-IR"/>
        </w:rPr>
        <w:t xml:space="preserve">s </w:t>
      </w:r>
      <w:r w:rsidRPr="003578E9">
        <w:rPr>
          <w:rtl/>
        </w:rPr>
        <w:t xml:space="preserve">وجود دارد و به همین دلیل مقایسه شرکت‌های کوچک و متوسط بین کشورهای مختلف  دشوار میشود، به‌ویژه زمانی که معیار، تعداد کارکنان نباشد، بلکه اقتصاد تجارت </w:t>
      </w:r>
      <w:r w:rsidRPr="003578E9">
        <w:rPr>
          <w:lang w:bidi="fa-IR"/>
        </w:rPr>
        <w:t xml:space="preserve">- </w:t>
      </w:r>
      <w:r w:rsidRPr="003578E9">
        <w:rPr>
          <w:rtl/>
        </w:rPr>
        <w:t>گردش مالی سالانه و کل دارایی‌ها باشد</w:t>
      </w:r>
      <w:r w:rsidRPr="003578E9">
        <w:rPr>
          <w:lang w:bidi="fa-IR"/>
        </w:rPr>
        <w:t xml:space="preserve">. </w:t>
      </w:r>
      <w:r w:rsidRPr="003578E9">
        <w:rPr>
          <w:rtl/>
        </w:rPr>
        <w:t xml:space="preserve">با این حال، مطالعات فراملی، تعداد افراد شاغل را به عنوان مقایسه اندازه و تعیین </w:t>
      </w:r>
      <w:r>
        <w:rPr>
          <w:lang w:bidi="fa-IR"/>
        </w:rPr>
        <w:t>SME</w:t>
      </w:r>
      <w:r w:rsidRPr="003578E9">
        <w:rPr>
          <w:lang w:bidi="fa-IR"/>
        </w:rPr>
        <w:t xml:space="preserve">s </w:t>
      </w:r>
      <w:r w:rsidRPr="003578E9">
        <w:rPr>
          <w:rtl/>
        </w:rPr>
        <w:t>ترجیح می دهند</w:t>
      </w:r>
      <w:r w:rsidRPr="003578E9">
        <w:rPr>
          <w:lang w:bidi="fa-IR"/>
        </w:rPr>
        <w:t>.</w:t>
      </w:r>
    </w:p>
    <w:p w14:paraId="345FA17C" w14:textId="77777777" w:rsidR="003578E9" w:rsidRPr="003578E9" w:rsidRDefault="003578E9" w:rsidP="003578E9">
      <w:pPr>
        <w:pStyle w:val="1"/>
        <w:rPr>
          <w:lang w:bidi="fa-IR"/>
        </w:rPr>
      </w:pPr>
      <w:r w:rsidRPr="003578E9">
        <w:rPr>
          <w:rtl/>
        </w:rPr>
        <w:t xml:space="preserve">در جمع‌آوری داده‌های مالی از شرکت‌ها، عمدتاً به دلیل اینکه  کارآفرینان  تمایلی به انجام  تکلیف مورد نظرندارند، مشکل وجود دارد و چالش عدم آگاهی  از </w:t>
      </w:r>
      <w:r w:rsidRPr="003578E9">
        <w:rPr>
          <w:lang w:bidi="fa-IR"/>
        </w:rPr>
        <w:t>SME</w:t>
      </w:r>
      <w:r w:rsidRPr="003578E9">
        <w:rPr>
          <w:rtl/>
        </w:rPr>
        <w:t xml:space="preserve">هم به آن اضافه میشود </w:t>
      </w:r>
      <w:r w:rsidRPr="003578E9">
        <w:rPr>
          <w:lang w:bidi="fa-IR"/>
        </w:rPr>
        <w:t>.</w:t>
      </w:r>
    </w:p>
    <w:p w14:paraId="53C2F0AE" w14:textId="77777777" w:rsidR="003578E9" w:rsidRPr="003578E9" w:rsidRDefault="003578E9" w:rsidP="003578E9">
      <w:pPr>
        <w:pStyle w:val="1"/>
        <w:rPr>
          <w:lang w:bidi="fa-IR"/>
        </w:rPr>
      </w:pPr>
    </w:p>
    <w:p w14:paraId="76797CB4" w14:textId="77777777" w:rsidR="003578E9" w:rsidRDefault="003578E9" w:rsidP="003578E9">
      <w:pPr>
        <w:pStyle w:val="1"/>
        <w:rPr>
          <w:rtl/>
          <w:lang w:bidi="fa-IR"/>
        </w:rPr>
      </w:pPr>
    </w:p>
    <w:p w14:paraId="00FDD21C" w14:textId="3CD983EA" w:rsidR="003578E9" w:rsidRPr="003578E9" w:rsidRDefault="003578E9" w:rsidP="003578E9">
      <w:pPr>
        <w:pStyle w:val="1"/>
        <w:rPr>
          <w:lang w:bidi="fa-IR"/>
        </w:rPr>
      </w:pPr>
      <w:r w:rsidRPr="003578E9">
        <w:rPr>
          <w:rFonts w:cs="B Lotus" w:hint="cs"/>
          <w:b/>
          <w:bCs/>
          <w:sz w:val="28"/>
          <w:szCs w:val="28"/>
          <w:rtl/>
          <w:lang w:bidi="fa-IR"/>
        </w:rPr>
        <w:t>تعاریف</w:t>
      </w:r>
      <w:r w:rsidRPr="003578E9">
        <w:rPr>
          <w:lang w:bidi="fa-IR"/>
        </w:rPr>
        <w:br/>
      </w:r>
      <w:r w:rsidRPr="003578E9">
        <w:rPr>
          <w:lang w:bidi="fa-IR"/>
        </w:rPr>
        <w:br/>
        <w:t xml:space="preserve"> </w:t>
      </w:r>
      <w:r w:rsidRPr="003578E9">
        <w:rPr>
          <w:rtl/>
        </w:rPr>
        <w:t>تنوع واحدهای اقتصادی مستلزم طبقه بندی و دسته بندی های مختلف است</w:t>
      </w:r>
      <w:r w:rsidRPr="003578E9">
        <w:rPr>
          <w:lang w:bidi="fa-IR"/>
        </w:rPr>
        <w:t xml:space="preserve">. </w:t>
      </w:r>
      <w:r w:rsidRPr="003578E9">
        <w:rPr>
          <w:rtl/>
        </w:rPr>
        <w:t>تمایزو تشخیص آنها  را می توان بر اساس تعدادی از معیارها انجام داد</w:t>
      </w:r>
      <w:r w:rsidRPr="003578E9">
        <w:rPr>
          <w:lang w:bidi="fa-IR"/>
        </w:rPr>
        <w:t xml:space="preserve">. </w:t>
      </w:r>
      <w:r w:rsidRPr="003578E9">
        <w:rPr>
          <w:rtl/>
        </w:rPr>
        <w:t>یکی از این موارد اندازه و میزان  کسب و کار است</w:t>
      </w:r>
      <w:r w:rsidRPr="003578E9">
        <w:rPr>
          <w:lang w:bidi="fa-IR"/>
        </w:rPr>
        <w:t xml:space="preserve">. </w:t>
      </w:r>
      <w:r w:rsidRPr="003578E9">
        <w:rPr>
          <w:rtl/>
        </w:rPr>
        <w:t xml:space="preserve">از اینرو احدهای اقتصادی به کوچک، متوسط </w:t>
      </w:r>
      <w:r w:rsidRPr="003578E9">
        <w:rPr>
          <w:rFonts w:ascii="Arial" w:hAnsi="Arial" w:cs="Arial" w:hint="cs"/>
          <w:rtl/>
        </w:rPr>
        <w:t>​​</w:t>
      </w:r>
      <w:r w:rsidRPr="003578E9">
        <w:rPr>
          <w:rFonts w:hint="cs"/>
          <w:rtl/>
        </w:rPr>
        <w:t>و</w:t>
      </w:r>
      <w:r w:rsidRPr="003578E9">
        <w:rPr>
          <w:rtl/>
        </w:rPr>
        <w:t xml:space="preserve"> </w:t>
      </w:r>
      <w:r w:rsidRPr="003578E9">
        <w:rPr>
          <w:rFonts w:hint="cs"/>
          <w:rtl/>
        </w:rPr>
        <w:t>بزرگ</w:t>
      </w:r>
      <w:r w:rsidRPr="003578E9">
        <w:rPr>
          <w:rtl/>
        </w:rPr>
        <w:t xml:space="preserve"> </w:t>
      </w:r>
      <w:r w:rsidRPr="003578E9">
        <w:rPr>
          <w:rFonts w:hint="cs"/>
          <w:rtl/>
        </w:rPr>
        <w:t>تقسیم</w:t>
      </w:r>
      <w:r w:rsidRPr="003578E9">
        <w:rPr>
          <w:rtl/>
        </w:rPr>
        <w:t xml:space="preserve"> </w:t>
      </w:r>
      <w:r w:rsidRPr="003578E9">
        <w:rPr>
          <w:rFonts w:hint="cs"/>
          <w:rtl/>
        </w:rPr>
        <w:t>می</w:t>
      </w:r>
      <w:r w:rsidRPr="003578E9">
        <w:rPr>
          <w:rtl/>
        </w:rPr>
        <w:t xml:space="preserve"> </w:t>
      </w:r>
      <w:r w:rsidRPr="003578E9">
        <w:rPr>
          <w:rFonts w:hint="cs"/>
          <w:rtl/>
        </w:rPr>
        <w:t>شوند</w:t>
      </w:r>
      <w:r w:rsidRPr="003578E9">
        <w:rPr>
          <w:lang w:bidi="fa-IR"/>
        </w:rPr>
        <w:t xml:space="preserve">. </w:t>
      </w:r>
      <w:r w:rsidRPr="003578E9">
        <w:rPr>
          <w:rtl/>
        </w:rPr>
        <w:t xml:space="preserve">این تمایز تحت معیارهای جداگانه ای مانند تعداد کارکنان، گردش مالی، سرمایه سرمایه گذاری شده </w:t>
      </w:r>
      <w:r w:rsidRPr="003578E9">
        <w:rPr>
          <w:lang w:bidi="fa-IR"/>
        </w:rPr>
        <w:t>(</w:t>
      </w:r>
      <w:r w:rsidRPr="003578E9">
        <w:rPr>
          <w:rtl/>
        </w:rPr>
        <w:t>صاحب صاحبان سهام</w:t>
      </w:r>
      <w:r w:rsidRPr="003578E9">
        <w:rPr>
          <w:lang w:bidi="fa-IR"/>
        </w:rPr>
        <w:t>)</w:t>
      </w:r>
      <w:r w:rsidRPr="003578E9">
        <w:rPr>
          <w:rtl/>
        </w:rPr>
        <w:t xml:space="preserve">، قدرت منصوب شده </w:t>
      </w:r>
      <w:r w:rsidRPr="003578E9">
        <w:rPr>
          <w:lang w:bidi="fa-IR"/>
        </w:rPr>
        <w:t>(</w:t>
      </w:r>
      <w:r w:rsidRPr="003578E9">
        <w:rPr>
          <w:rtl/>
        </w:rPr>
        <w:t xml:space="preserve">بورانداس و پاپالکساندری، </w:t>
      </w:r>
      <w:r w:rsidRPr="003578E9">
        <w:rPr>
          <w:lang w:bidi="fa-IR"/>
        </w:rPr>
        <w:t>1998)</w:t>
      </w:r>
      <w:r w:rsidRPr="003578E9">
        <w:rPr>
          <w:rtl/>
        </w:rPr>
        <w:t xml:space="preserve">، سهم بازار، در صورت مدیریت و مالکیت به روشی مستقل و شخصی انجام می شود </w:t>
      </w:r>
      <w:r w:rsidRPr="003578E9">
        <w:rPr>
          <w:lang w:bidi="fa-IR"/>
        </w:rPr>
        <w:t>(</w:t>
      </w:r>
      <w:r w:rsidRPr="003578E9">
        <w:rPr>
          <w:rtl/>
        </w:rPr>
        <w:t xml:space="preserve">مورفی، </w:t>
      </w:r>
      <w:r w:rsidRPr="003578E9">
        <w:rPr>
          <w:lang w:bidi="fa-IR"/>
        </w:rPr>
        <w:t xml:space="preserve">1996). </w:t>
      </w:r>
      <w:r w:rsidRPr="003578E9">
        <w:rPr>
          <w:rtl/>
        </w:rPr>
        <w:t>و غیره</w:t>
      </w:r>
      <w:r w:rsidRPr="003578E9">
        <w:rPr>
          <w:lang w:bidi="fa-IR"/>
        </w:rPr>
        <w:t xml:space="preserve">. </w:t>
      </w:r>
      <w:r w:rsidRPr="003578E9">
        <w:rPr>
          <w:rtl/>
        </w:rPr>
        <w:t xml:space="preserve">واحدهای کوچک و متوسط، بر اساس اندازه، </w:t>
      </w:r>
      <w:r w:rsidRPr="003578E9">
        <w:rPr>
          <w:lang w:bidi="fa-IR"/>
        </w:rPr>
        <w:t xml:space="preserve">SME </w:t>
      </w:r>
      <w:r w:rsidRPr="003578E9">
        <w:rPr>
          <w:rtl/>
        </w:rPr>
        <w:t>نامیده می شدند</w:t>
      </w:r>
      <w:r w:rsidRPr="003578E9">
        <w:rPr>
          <w:lang w:bidi="fa-IR"/>
        </w:rPr>
        <w:t xml:space="preserve">. </w:t>
      </w:r>
      <w:r w:rsidRPr="003578E9">
        <w:rPr>
          <w:rtl/>
        </w:rPr>
        <w:t xml:space="preserve">تا اوایل دهه </w:t>
      </w:r>
      <w:r w:rsidRPr="003578E9">
        <w:rPr>
          <w:lang w:bidi="fa-IR"/>
        </w:rPr>
        <w:t xml:space="preserve">70 </w:t>
      </w:r>
      <w:r w:rsidRPr="003578E9">
        <w:rPr>
          <w:rtl/>
        </w:rPr>
        <w:t>تئوری اقتصادی به مزایای کسب و کارهای  بزرگ و به‌ویژه معیار اقتصاد   که از تولید در مقیاس بزرگ ناشی می‌شود می پرداخت و در نتیجه  این معیار بقا و رقابت‌پذیری یک بنگاه را ارتقا می‌داد</w:t>
      </w:r>
      <w:r w:rsidRPr="003578E9">
        <w:rPr>
          <w:lang w:bidi="fa-IR"/>
        </w:rPr>
        <w:t xml:space="preserve">. </w:t>
      </w:r>
      <w:r w:rsidRPr="003578E9">
        <w:rPr>
          <w:rtl/>
        </w:rPr>
        <w:t>با این حال، پیشرفت تکنولوژی و اقتصادی توجه را به سیستم‌های انعطاف‌پذیر تولیدی جدید و راه‌اندازی کسب‌وکارهای کوچک‌تر  معطوف کرد</w:t>
      </w:r>
      <w:r w:rsidRPr="003578E9">
        <w:rPr>
          <w:lang w:bidi="fa-IR"/>
        </w:rPr>
        <w:t xml:space="preserve">. </w:t>
      </w:r>
      <w:r w:rsidRPr="003578E9">
        <w:rPr>
          <w:rtl/>
        </w:rPr>
        <w:t xml:space="preserve">امروزه، می توان به سه معیاری پی برد که مفهوم مدرن یک </w:t>
      </w:r>
      <w:r>
        <w:rPr>
          <w:lang w:bidi="fa-IR"/>
        </w:rPr>
        <w:t>SME</w:t>
      </w:r>
      <w:r>
        <w:rPr>
          <w:rFonts w:hint="cs"/>
          <w:rtl/>
          <w:lang w:bidi="fa-IR"/>
        </w:rPr>
        <w:t xml:space="preserve"> </w:t>
      </w:r>
      <w:r w:rsidRPr="003578E9">
        <w:rPr>
          <w:lang w:bidi="fa-IR"/>
        </w:rPr>
        <w:t xml:space="preserve"> </w:t>
      </w:r>
      <w:r w:rsidRPr="003578E9">
        <w:rPr>
          <w:rtl/>
        </w:rPr>
        <w:t>را تعریف ونا محدود می کند</w:t>
      </w:r>
      <w:r w:rsidRPr="003578E9">
        <w:rPr>
          <w:lang w:bidi="fa-IR"/>
        </w:rPr>
        <w:t xml:space="preserve">. </w:t>
      </w:r>
      <w:r w:rsidRPr="003578E9">
        <w:rPr>
          <w:rtl/>
        </w:rPr>
        <w:t xml:space="preserve">آن </w:t>
      </w:r>
      <w:r w:rsidRPr="003578E9">
        <w:rPr>
          <w:lang w:bidi="fa-IR"/>
        </w:rPr>
        <w:t xml:space="preserve">3 </w:t>
      </w:r>
      <w:r w:rsidRPr="003578E9">
        <w:rPr>
          <w:rtl/>
        </w:rPr>
        <w:t xml:space="preserve">معیار عبارتند از تعداد کارکنان، گردش مالی سالانه و مقدار کل دارایی های ترازنامه سالانه </w:t>
      </w:r>
      <w:r w:rsidRPr="003578E9">
        <w:rPr>
          <w:lang w:bidi="fa-IR"/>
        </w:rPr>
        <w:t xml:space="preserve">. </w:t>
      </w:r>
      <w:r w:rsidRPr="003578E9">
        <w:rPr>
          <w:rtl/>
        </w:rPr>
        <w:t xml:space="preserve">در  کشورهای حوزه اتحادیه اروپا، معیار </w:t>
      </w:r>
      <w:r w:rsidRPr="003578E9">
        <w:rPr>
          <w:rtl/>
        </w:rPr>
        <w:lastRenderedPageBreak/>
        <w:t xml:space="preserve">تعداد کارکنان برای گنجاندن یک کسب و کار در رده </w:t>
      </w:r>
      <w:r w:rsidRPr="003578E9">
        <w:rPr>
          <w:lang w:bidi="fa-IR"/>
        </w:rPr>
        <w:t xml:space="preserve">SME </w:t>
      </w:r>
      <w:r w:rsidRPr="003578E9">
        <w:rPr>
          <w:rtl/>
        </w:rPr>
        <w:t>الزامی است، در حالی که کسب و کار باید تنها یکی از دو معیار بعدی را برآورده کند</w:t>
      </w:r>
      <w:r w:rsidRPr="003578E9">
        <w:rPr>
          <w:lang w:bidi="fa-IR"/>
        </w:rPr>
        <w:t xml:space="preserve">. </w:t>
      </w:r>
      <w:r w:rsidRPr="003578E9">
        <w:rPr>
          <w:rtl/>
        </w:rPr>
        <w:t xml:space="preserve">در‌واقع  تلاشی است جهت برقراری  عدالت که  با توجه به محدودیت زدایی </w:t>
      </w:r>
      <w:r w:rsidRPr="003578E9">
        <w:rPr>
          <w:lang w:bidi="fa-IR"/>
        </w:rPr>
        <w:t>SME</w:t>
      </w:r>
      <w:r w:rsidRPr="003578E9">
        <w:rPr>
          <w:rtl/>
        </w:rPr>
        <w:t>در شرکت‌های باکسب‌وکاره کوچک و متوسط  از مناطق و بخش‌های مختلف اقتصاد ی میباشد</w:t>
      </w:r>
      <w:r w:rsidRPr="003578E9">
        <w:rPr>
          <w:lang w:bidi="fa-IR"/>
        </w:rPr>
        <w:t xml:space="preserve">. </w:t>
      </w:r>
      <w:r w:rsidRPr="003578E9">
        <w:rPr>
          <w:rtl/>
        </w:rPr>
        <w:t>به عنوان مثال در شرکت های  توزیع و بازرگانی گردش مالی سالانه بالاتری نسبت به صنایع تولیدی مشاهده شد</w:t>
      </w:r>
      <w:r w:rsidRPr="003578E9">
        <w:rPr>
          <w:lang w:bidi="fa-IR"/>
        </w:rPr>
        <w:t xml:space="preserve">. </w:t>
      </w:r>
      <w:r w:rsidRPr="003578E9">
        <w:rPr>
          <w:rtl/>
        </w:rPr>
        <w:t xml:space="preserve">هر یک از معیارهای ذکر شده در بالا، مانند تعداد کارکنان، گردش مالی، سرمایه صرف  شده </w:t>
      </w:r>
      <w:r w:rsidRPr="003578E9">
        <w:rPr>
          <w:lang w:bidi="fa-IR"/>
        </w:rPr>
        <w:t>(</w:t>
      </w:r>
      <w:r w:rsidRPr="003578E9">
        <w:rPr>
          <w:rtl/>
        </w:rPr>
        <w:t>صاحب صاحبان سهام</w:t>
      </w:r>
      <w:r w:rsidRPr="003578E9">
        <w:rPr>
          <w:lang w:bidi="fa-IR"/>
        </w:rPr>
        <w:t>)</w:t>
      </w:r>
      <w:r w:rsidRPr="003578E9">
        <w:rPr>
          <w:rtl/>
        </w:rPr>
        <w:t>، کل دارایی ها، ظرفیت نصب شده، سهم بازار، مدیریت و مالکیت و غیره</w:t>
      </w:r>
      <w:r w:rsidRPr="003578E9">
        <w:rPr>
          <w:lang w:bidi="fa-IR"/>
        </w:rPr>
        <w:t>.</w:t>
      </w:r>
      <w:r w:rsidRPr="003578E9">
        <w:rPr>
          <w:rtl/>
        </w:rPr>
        <w:t xml:space="preserve">مزایا و معایبی در تلاش برای محدود کردن شرکت های تشکیل دهنده گروه های کوچک و متوسط </w:t>
      </w:r>
      <w:r w:rsidRPr="003578E9">
        <w:rPr>
          <w:lang w:bidi="fa-IR"/>
        </w:rPr>
        <w:t>(</w:t>
      </w:r>
      <w:r w:rsidRPr="003578E9">
        <w:rPr>
          <w:rtl/>
        </w:rPr>
        <w:t>خرد، کوچک، متوسط</w:t>
      </w:r>
      <w:r w:rsidRPr="003578E9">
        <w:rPr>
          <w:lang w:bidi="fa-IR"/>
        </w:rPr>
        <w:t xml:space="preserve">) </w:t>
      </w:r>
      <w:r w:rsidRPr="003578E9">
        <w:rPr>
          <w:rtl/>
        </w:rPr>
        <w:t>دارد</w:t>
      </w:r>
      <w:r w:rsidRPr="003578E9">
        <w:rPr>
          <w:lang w:bidi="fa-IR"/>
        </w:rPr>
        <w:t xml:space="preserve">. </w:t>
      </w:r>
      <w:r w:rsidRPr="003578E9">
        <w:rPr>
          <w:rtl/>
        </w:rPr>
        <w:t xml:space="preserve">تعداد افراد شاغل مهمترین آنها محسوب می شود </w:t>
      </w:r>
      <w:r w:rsidRPr="003578E9">
        <w:rPr>
          <w:lang w:bidi="fa-IR"/>
        </w:rPr>
        <w:t>(</w:t>
      </w:r>
      <w:r w:rsidRPr="003578E9">
        <w:rPr>
          <w:rtl/>
        </w:rPr>
        <w:t xml:space="preserve">سیروپولیس، </w:t>
      </w:r>
      <w:r w:rsidRPr="003578E9">
        <w:rPr>
          <w:lang w:bidi="fa-IR"/>
        </w:rPr>
        <w:t>1997).</w:t>
      </w:r>
    </w:p>
    <w:p w14:paraId="0B48A8CD" w14:textId="77777777" w:rsidR="00163F5E" w:rsidRDefault="00163F5E" w:rsidP="003578E9">
      <w:pPr>
        <w:pStyle w:val="1"/>
        <w:rPr>
          <w:b/>
        </w:rPr>
      </w:pPr>
    </w:p>
    <w:p w14:paraId="0D2C3991" w14:textId="12EF8EDE" w:rsidR="003578E9" w:rsidRPr="003578E9" w:rsidRDefault="003578E9" w:rsidP="003578E9">
      <w:pPr>
        <w:pStyle w:val="1"/>
        <w:rPr>
          <w:rFonts w:cs="B Lotus"/>
          <w:sz w:val="28"/>
          <w:szCs w:val="28"/>
          <w:lang w:bidi="fa-IR"/>
        </w:rPr>
      </w:pPr>
      <w:r w:rsidRPr="003578E9">
        <w:rPr>
          <w:rFonts w:cs="B Lotus"/>
          <w:b/>
          <w:sz w:val="28"/>
          <w:szCs w:val="28"/>
          <w:rtl/>
        </w:rPr>
        <w:t>عوامل موفقیت یا شکست در شرکت های کوچک و متوسط</w:t>
      </w:r>
    </w:p>
    <w:p w14:paraId="15FE94A1" w14:textId="32712C43" w:rsidR="003578E9" w:rsidRPr="003578E9" w:rsidRDefault="003578E9" w:rsidP="003578E9">
      <w:pPr>
        <w:pStyle w:val="1"/>
        <w:rPr>
          <w:lang w:bidi="fa-IR"/>
        </w:rPr>
      </w:pPr>
      <w:r w:rsidRPr="003578E9">
        <w:rPr>
          <w:lang w:bidi="fa-IR"/>
        </w:rPr>
        <w:t>EMS</w:t>
      </w:r>
      <w:r w:rsidRPr="003578E9">
        <w:rPr>
          <w:rtl/>
        </w:rPr>
        <w:t>ها در سطح بین المللی به دلیل تعداد زیادشان، اما عمدتاً به دلیل سهم آنها در اشتغال، میزان قابل توجهی دارند</w:t>
      </w:r>
      <w:r w:rsidRPr="003578E9">
        <w:rPr>
          <w:lang w:bidi="fa-IR"/>
        </w:rPr>
        <w:t xml:space="preserve">. </w:t>
      </w:r>
      <w:r w:rsidRPr="003578E9">
        <w:rPr>
          <w:rtl/>
        </w:rPr>
        <w:t xml:space="preserve">با این وجود، نقش شرکت‌های کوچک و متوسط در اقتصاد اغلب دست کم گرفته می‌شود، زیرا تصویری برای آنها شکل گرفته است که نقش کمتری در فعالیت‌های اقتصادی، در رابطه با کسب‌وکارهای بزرگ، به‌ویژه شرکت‌های چندملیتی، و همچنین دشواری در برآورد تعداد آنها دارند </w:t>
      </w:r>
      <w:r w:rsidRPr="003578E9">
        <w:rPr>
          <w:lang w:bidi="fa-IR"/>
        </w:rPr>
        <w:t xml:space="preserve">(Curran &amp; Blackburn, 2001). </w:t>
      </w:r>
      <w:r w:rsidRPr="003578E9">
        <w:rPr>
          <w:rtl/>
        </w:rPr>
        <w:t xml:space="preserve">برخی از ویژگی های مشترک </w:t>
      </w:r>
      <w:r w:rsidRPr="003578E9">
        <w:rPr>
          <w:lang w:bidi="fa-IR"/>
        </w:rPr>
        <w:t xml:space="preserve">SME - </w:t>
      </w:r>
      <w:r w:rsidRPr="003578E9">
        <w:rPr>
          <w:rtl/>
        </w:rPr>
        <w:t xml:space="preserve">نه انحصاری و نه تعریف </w:t>
      </w:r>
      <w:r w:rsidRPr="003578E9">
        <w:rPr>
          <w:lang w:bidi="fa-IR"/>
        </w:rPr>
        <w:t xml:space="preserve">- </w:t>
      </w:r>
      <w:r w:rsidRPr="003578E9">
        <w:rPr>
          <w:rtl/>
        </w:rPr>
        <w:t>متعلق به یک فرد یا گروه کوچکی از افراد است که نقش مدیریتی و تامین مالی کسب و کار را انجام می دهند، زیرا معمولاً جمع آوری سرمایه دشوار است</w:t>
      </w:r>
      <w:r w:rsidRPr="003578E9">
        <w:rPr>
          <w:lang w:bidi="fa-IR"/>
        </w:rPr>
        <w:t xml:space="preserve">. </w:t>
      </w:r>
      <w:r w:rsidRPr="003578E9">
        <w:rPr>
          <w:rtl/>
        </w:rPr>
        <w:t>همچنین، شرکت‌های  بانیروی کار کوچک و متوسط، عدم وجود شبکه‌های توزیع و اطلاعات بازار ناکافی، کمبود نیروی کار ماهر، و بخش تحقیق و توسعه آن‌ها  یا نقش  آنها ممکن است ایجاد شوند و به راحتی هم  وارد بازار شوند، اما این کسب و کارهای نوپا بقای چندانی ندارند</w:t>
      </w:r>
      <w:r w:rsidRPr="003578E9">
        <w:rPr>
          <w:lang w:bidi="fa-IR"/>
        </w:rPr>
        <w:t>.(</w:t>
      </w:r>
    </w:p>
    <w:p w14:paraId="6298A84C" w14:textId="77777777" w:rsidR="003578E9" w:rsidRPr="003578E9" w:rsidRDefault="003578E9" w:rsidP="003578E9">
      <w:pPr>
        <w:pStyle w:val="1"/>
        <w:rPr>
          <w:b/>
          <w:lang w:bidi="fa-IR"/>
        </w:rPr>
      </w:pPr>
      <w:r w:rsidRPr="003578E9">
        <w:rPr>
          <w:b/>
          <w:lang w:bidi="fa-IR"/>
        </w:rPr>
        <w:t>Bourandas &amp; Papalexandri، 1998)</w:t>
      </w:r>
    </w:p>
    <w:p w14:paraId="157D5436" w14:textId="77777777" w:rsidR="003578E9" w:rsidRPr="003578E9" w:rsidRDefault="003578E9" w:rsidP="003578E9">
      <w:pPr>
        <w:pStyle w:val="1"/>
        <w:rPr>
          <w:b/>
          <w:lang w:bidi="fa-IR"/>
        </w:rPr>
      </w:pPr>
    </w:p>
    <w:p w14:paraId="041464FA" w14:textId="77777777" w:rsidR="003578E9" w:rsidRPr="003578E9" w:rsidRDefault="003578E9" w:rsidP="003578E9">
      <w:pPr>
        <w:pStyle w:val="1"/>
        <w:rPr>
          <w:lang w:bidi="fa-IR"/>
        </w:rPr>
      </w:pPr>
    </w:p>
    <w:p w14:paraId="1D7277A1" w14:textId="77777777" w:rsidR="003578E9" w:rsidRPr="003578E9" w:rsidRDefault="003578E9" w:rsidP="003578E9">
      <w:pPr>
        <w:pStyle w:val="1"/>
        <w:rPr>
          <w:lang w:bidi="fa-IR"/>
        </w:rPr>
      </w:pPr>
      <w:r w:rsidRPr="003578E9">
        <w:rPr>
          <w:lang w:bidi="fa-IR"/>
        </w:rPr>
        <w:br/>
      </w:r>
    </w:p>
    <w:p w14:paraId="4B6426CA" w14:textId="77777777" w:rsidR="003578E9" w:rsidRPr="003578E9" w:rsidRDefault="003578E9" w:rsidP="003578E9">
      <w:pPr>
        <w:pStyle w:val="1"/>
        <w:rPr>
          <w:lang w:bidi="fa-IR"/>
        </w:rPr>
      </w:pPr>
    </w:p>
    <w:p w14:paraId="5C310246" w14:textId="77777777" w:rsidR="003578E9" w:rsidRPr="003578E9" w:rsidRDefault="003578E9" w:rsidP="003578E9">
      <w:pPr>
        <w:pStyle w:val="1"/>
        <w:rPr>
          <w:lang w:bidi="fa-IR"/>
        </w:rPr>
      </w:pPr>
    </w:p>
    <w:p w14:paraId="47FC4919" w14:textId="2F45E7D9" w:rsidR="003578E9" w:rsidRPr="003578E9" w:rsidRDefault="003578E9" w:rsidP="003578E9">
      <w:pPr>
        <w:pStyle w:val="1"/>
        <w:rPr>
          <w:lang w:bidi="fa-IR"/>
        </w:rPr>
      </w:pPr>
      <w:r w:rsidRPr="003578E9">
        <w:rPr>
          <w:rtl/>
        </w:rPr>
        <w:lastRenderedPageBreak/>
        <w:t xml:space="preserve">عوامل ایجاد یک </w:t>
      </w:r>
      <w:r w:rsidRPr="003578E9">
        <w:rPr>
          <w:lang w:bidi="fa-IR"/>
        </w:rPr>
        <w:t>SME</w:t>
      </w:r>
      <w:r w:rsidRPr="003578E9">
        <w:rPr>
          <w:rtl/>
        </w:rPr>
        <w:t xml:space="preserve"> در پارامترهای اقتصادی، اجتماعی و روانی با هم  مرتبط هستند. تفاوت بین </w:t>
      </w:r>
      <w:r>
        <w:rPr>
          <w:lang w:bidi="fa-IR"/>
        </w:rPr>
        <w:t>SME</w:t>
      </w:r>
      <w:r w:rsidRPr="003578E9">
        <w:rPr>
          <w:lang w:bidi="fa-IR"/>
        </w:rPr>
        <w:t>s</w:t>
      </w:r>
      <w:r w:rsidRPr="003578E9">
        <w:rPr>
          <w:rtl/>
        </w:rPr>
        <w:t xml:space="preserve"> موفق و ناموفق بسیار جزیی است (</w:t>
      </w:r>
      <w:r w:rsidRPr="003578E9">
        <w:rPr>
          <w:lang w:bidi="fa-IR"/>
        </w:rPr>
        <w:t>Lussier &amp; Corman</w:t>
      </w:r>
      <w:r w:rsidRPr="003578E9">
        <w:rPr>
          <w:rtl/>
        </w:rPr>
        <w:t xml:space="preserve">, 1995). کار های تحقیقاتی  بین‌المللی عوامل خاصی را شناسایی می‌کند که بنگاه‌های اقتصادی را به شکست یا موفقیت واقعی سوق می‌دهند. البته، نویسندگان مختلف به طرق مختلف به ادبیات خاص کمک می کنند، زیرا عوامل مختلفی شناسایی شدند، شاید متضاد باشند، اما در نهایت فهرست نویسی قطعی وجود ندارد، که اگر پیچیدگی </w:t>
      </w:r>
      <w:r>
        <w:rPr>
          <w:lang w:bidi="fa-IR"/>
        </w:rPr>
        <w:t>SME</w:t>
      </w:r>
      <w:r w:rsidRPr="003578E9">
        <w:rPr>
          <w:lang w:bidi="fa-IR"/>
        </w:rPr>
        <w:t>s</w:t>
      </w:r>
      <w:r w:rsidRPr="003578E9">
        <w:rPr>
          <w:rtl/>
        </w:rPr>
        <w:t xml:space="preserve"> را در نظر بگیریم، طبیعی است. عوامل اصلی ذکر شده در ادبیات بین المللی به شرح زیر است (</w:t>
      </w:r>
      <w:r w:rsidRPr="003578E9">
        <w:rPr>
          <w:lang w:bidi="fa-IR"/>
        </w:rPr>
        <w:t>Lussier &amp; Corman</w:t>
      </w:r>
      <w:r w:rsidRPr="003578E9">
        <w:rPr>
          <w:rtl/>
        </w:rPr>
        <w:t>, 1995):</w:t>
      </w:r>
    </w:p>
    <w:p w14:paraId="348D268A" w14:textId="2AC53AEC" w:rsidR="003578E9" w:rsidRPr="003578E9" w:rsidRDefault="003578E9" w:rsidP="003578E9">
      <w:pPr>
        <w:pStyle w:val="1"/>
        <w:rPr>
          <w:lang w:bidi="fa-IR"/>
        </w:rPr>
      </w:pPr>
      <w:r w:rsidRPr="003578E9">
        <w:rPr>
          <w:rtl/>
        </w:rPr>
        <w:t>سرمایه، . بنگاه هایی که زندگی خود را با سرمایه گذاری ناکافی شروع می کنند، در مقایسه با آنهایی که سرمایه گذاری کافی دارند، شانس شکست را افزایش می دهند. اما در بسیاری از کشورها، جمع آوری کمک های مالی برای شرکت های کوچک و متوسط یک مشکل عمده در بخش اولیه و ثانویه باقی مانده است (زریدیس، 2006).</w:t>
      </w:r>
      <w:r>
        <w:t xml:space="preserve">              </w:t>
      </w:r>
      <w:r w:rsidRPr="003578E9">
        <w:rPr>
          <w:rtl/>
        </w:rPr>
        <w:br/>
        <w:t xml:space="preserve">نگهداری سوابق و کنترل مالی. افزایش احتمال شکست برای </w:t>
      </w:r>
      <w:r>
        <w:rPr>
          <w:lang w:bidi="fa-IR"/>
        </w:rPr>
        <w:t>SME</w:t>
      </w:r>
      <w:r w:rsidRPr="003578E9">
        <w:rPr>
          <w:lang w:bidi="fa-IR"/>
        </w:rPr>
        <w:t>s</w:t>
      </w:r>
      <w:r w:rsidRPr="003578E9">
        <w:rPr>
          <w:rtl/>
        </w:rPr>
        <w:t xml:space="preserve"> این کار را انجام نمی دهد.</w:t>
      </w:r>
      <w:r w:rsidRPr="003578E9">
        <w:rPr>
          <w:rtl/>
        </w:rPr>
        <w:br/>
        <w:t>تجربه صنعتی شرکت های کوچک و متوسط که توسط افرادی اداره می شوند که دارای آن هستند، شانس بیشتری برای موفقیت دارند.</w:t>
      </w:r>
      <w:r>
        <w:t xml:space="preserve">                            </w:t>
      </w:r>
      <w:r w:rsidRPr="003578E9">
        <w:rPr>
          <w:rtl/>
        </w:rPr>
        <w:br/>
        <w:t>تجربه مدیریتی. مانند بالا.</w:t>
      </w:r>
      <w:r>
        <w:t xml:space="preserve">                              </w:t>
      </w:r>
      <w:r w:rsidRPr="003578E9">
        <w:rPr>
          <w:rtl/>
        </w:rPr>
        <w:br/>
        <w:t>برنامه ریزی. کسب و کارهای کوچک یا متوسطی که طرح کسب و کار تخصصی تدوین نکرده اند با احتمال شکست زیادی مواجه می شوند.</w:t>
      </w:r>
      <w:r>
        <w:t xml:space="preserve">                                                        </w:t>
      </w:r>
      <w:r w:rsidRPr="003578E9">
        <w:rPr>
          <w:rtl/>
        </w:rPr>
        <w:br/>
        <w:t xml:space="preserve">مشاوره حرفه ای </w:t>
      </w:r>
      <w:r w:rsidRPr="003578E9">
        <w:rPr>
          <w:lang w:bidi="fa-IR"/>
        </w:rPr>
        <w:t>SME</w:t>
      </w:r>
      <w:r w:rsidRPr="003578E9">
        <w:rPr>
          <w:rtl/>
        </w:rPr>
        <w:t>هایی که از آن استفاده می کنند با شانس بیشتری برای موفقیت روبرو هستند.</w:t>
      </w:r>
      <w:r w:rsidRPr="003578E9">
        <w:rPr>
          <w:rtl/>
        </w:rPr>
        <w:br/>
        <w:t>سطح تحصیلی. کارآفرینانی که تحصیلات دانشگاهی را دریافت کرده اند، شانس بیشتری برای موفقیت دارند.</w:t>
      </w:r>
    </w:p>
    <w:p w14:paraId="260C4989" w14:textId="77777777" w:rsidR="003578E9" w:rsidRPr="003578E9" w:rsidRDefault="003578E9" w:rsidP="003578E9">
      <w:pPr>
        <w:pStyle w:val="1"/>
        <w:rPr>
          <w:lang w:bidi="fa-IR"/>
        </w:rPr>
      </w:pPr>
    </w:p>
    <w:p w14:paraId="511B3887" w14:textId="55028B97" w:rsidR="003578E9" w:rsidRPr="003578E9" w:rsidRDefault="003578E9" w:rsidP="00163F5E">
      <w:pPr>
        <w:pStyle w:val="1"/>
        <w:rPr>
          <w:lang w:bidi="fa-IR"/>
        </w:rPr>
      </w:pPr>
      <w:r w:rsidRPr="003578E9">
        <w:rPr>
          <w:rtl/>
        </w:rPr>
        <w:t xml:space="preserve">پرسنل </w:t>
      </w:r>
      <w:r w:rsidRPr="003578E9">
        <w:rPr>
          <w:lang w:bidi="fa-IR"/>
        </w:rPr>
        <w:t>SME</w:t>
      </w:r>
      <w:r w:rsidRPr="003578E9">
        <w:rPr>
          <w:rtl/>
        </w:rPr>
        <w:t xml:space="preserve"> ها که کارکنان با کیفیت را جذب و حفظ می کنند، شانس موفقیت بیشتری دارند.</w:t>
      </w:r>
      <w:r w:rsidRPr="003578E9">
        <w:rPr>
          <w:rtl/>
        </w:rPr>
        <w:br/>
        <w:t xml:space="preserve">انتخاب زمان مناسب برای ارائه محصولات یا خدمات. </w:t>
      </w:r>
      <w:r w:rsidRPr="003578E9">
        <w:rPr>
          <w:lang w:bidi="fa-IR"/>
        </w:rPr>
        <w:t>SME</w:t>
      </w:r>
      <w:r w:rsidRPr="003578E9">
        <w:rPr>
          <w:rtl/>
        </w:rPr>
        <w:t>ها که محصولات/خدمات بسیار جوان یا قدیمی را ارائه می دهند، احتمال شکست را افزایش می دهند.</w:t>
      </w:r>
      <w:r w:rsidRPr="003578E9">
        <w:rPr>
          <w:rtl/>
        </w:rPr>
        <w:br/>
      </w:r>
      <w:r w:rsidRPr="003578E9">
        <w:rPr>
          <w:rtl/>
        </w:rPr>
        <w:lastRenderedPageBreak/>
        <w:t>شرایط اقتصادی شرکت‌های کوچک و متوسطی که در رکود اقتصادی شروع می‌شوند، بیشتر از سایر شرکت‌هایی که در رکود اقتصادی شروع شده‌اند، شکست می‌خورند</w:t>
      </w:r>
      <w:r w:rsidRPr="003578E9">
        <w:rPr>
          <w:rtl/>
        </w:rPr>
        <w:br/>
        <w:t>رونق اقتصادی</w:t>
      </w:r>
      <w:r>
        <w:t xml:space="preserve">                                     </w:t>
      </w:r>
      <w:r w:rsidRPr="003578E9">
        <w:rPr>
          <w:rtl/>
        </w:rPr>
        <w:br/>
        <w:t>سن</w:t>
      </w:r>
      <w:r w:rsidR="00163F5E">
        <w:t>.</w:t>
      </w:r>
      <w:r w:rsidRPr="003578E9">
        <w:rPr>
          <w:rtl/>
        </w:rPr>
        <w:t xml:space="preserve"> کارآفرینان جوان شانس بیشتری برای شکست دارند.</w:t>
      </w:r>
      <w:r w:rsidR="00163F5E">
        <w:t xml:space="preserve">                     </w:t>
      </w:r>
      <w:r w:rsidRPr="003578E9">
        <w:rPr>
          <w:rtl/>
        </w:rPr>
        <w:br/>
        <w:t>شرکا. کسب‌وکارهایی که توسط دو یا چند نفر ایجاد می‌شوند، بیشتر از کسب‌وکارهایی که توسط یک نفر ایجاد شده‌اند، موفق می‌شوند.</w:t>
      </w:r>
      <w:r w:rsidR="00163F5E">
        <w:t xml:space="preserve">                                   </w:t>
      </w:r>
      <w:r w:rsidRPr="003578E9">
        <w:rPr>
          <w:rtl/>
        </w:rPr>
        <w:br/>
        <w:t xml:space="preserve">والدین. کارآفرینانی که والدینشان صاحب کسب و کار بودند با احتمال شکست کمتری نسبت به کارآفرینانی که والدینشان صاحب </w:t>
      </w:r>
      <w:r w:rsidR="00163F5E">
        <w:rPr>
          <w:lang w:bidi="fa-IR"/>
        </w:rPr>
        <w:t>SME</w:t>
      </w:r>
      <w:r w:rsidRPr="003578E9">
        <w:rPr>
          <w:rtl/>
        </w:rPr>
        <w:t xml:space="preserve"> نبودند مواجه می شوند.</w:t>
      </w:r>
      <w:r w:rsidRPr="003578E9">
        <w:rPr>
          <w:rtl/>
        </w:rPr>
        <w:br/>
        <w:t>اقلیت ها احتمال شکست برای این کارآفرینان بیشتر است.</w:t>
      </w:r>
      <w:r w:rsidR="00163F5E">
        <w:t xml:space="preserve">                                  </w:t>
      </w:r>
      <w:r w:rsidRPr="003578E9">
        <w:rPr>
          <w:rtl/>
        </w:rPr>
        <w:br/>
        <w:t xml:space="preserve">بازار یابی. صاحبان </w:t>
      </w:r>
      <w:r w:rsidRPr="003578E9">
        <w:rPr>
          <w:lang w:bidi="fa-IR"/>
        </w:rPr>
        <w:t>S</w:t>
      </w:r>
      <w:r w:rsidR="00163F5E">
        <w:rPr>
          <w:lang w:bidi="fa-IR"/>
        </w:rPr>
        <w:t>ME</w:t>
      </w:r>
      <w:r w:rsidRPr="003578E9">
        <w:rPr>
          <w:lang w:bidi="fa-IR"/>
        </w:rPr>
        <w:t>s</w:t>
      </w:r>
      <w:r w:rsidRPr="003578E9">
        <w:rPr>
          <w:rtl/>
        </w:rPr>
        <w:t xml:space="preserve"> دارای مهارت های بازاریابی شانس بیشتری برای موفقیت دارند.</w:t>
      </w:r>
    </w:p>
    <w:p w14:paraId="1C546FCF" w14:textId="77777777" w:rsidR="003578E9" w:rsidRPr="003578E9" w:rsidRDefault="003578E9" w:rsidP="003578E9">
      <w:pPr>
        <w:pStyle w:val="1"/>
        <w:rPr>
          <w:lang w:bidi="fa-IR"/>
        </w:rPr>
      </w:pPr>
      <w:r w:rsidRPr="003578E9">
        <w:rPr>
          <w:rtl/>
        </w:rPr>
        <w:t xml:space="preserve">اما باید شرایط و بازارهای متنوعی که در آن تحقیق انجام می شود و زمینه ها را در نظر گرفت. بنابراین، ما فکر می کنیم که باید انتظار تغییرات در نتایج تحقیقات را هم از بافت بازارها و هم از نوع، صنعت، بخش اقتصاد داشته باشیم. به نظر می رسد تحقیقات لوسیر و کورمن (1995) که 216 جفت کسب و کار را مورد بررسی قرار داده و تنها دو مورد (مشاوره حرفه ای و والدین) از عوامل فوق را از نظر آماری معنادار هستند، از این نظر مفید به نظر می رسد. در عوض، دو عامل (سطح تحصیلات و پرسنل) با باور شکل‌گرفته از ادبیات متناقض هستند. شاید اندازه کسب‌وکار عامل دیگری باشد که شرکت‌های کوچک و متوسط </w:t>
      </w:r>
      <w:r w:rsidRPr="003578E9">
        <w:rPr>
          <w:rFonts w:ascii="Arial" w:hAnsi="Arial" w:cs="Arial" w:hint="cs"/>
          <w:rtl/>
        </w:rPr>
        <w:t>​​</w:t>
      </w:r>
      <w:r w:rsidRPr="003578E9">
        <w:rPr>
          <w:rFonts w:hint="cs"/>
          <w:rtl/>
        </w:rPr>
        <w:t>موفق</w:t>
      </w:r>
      <w:r w:rsidRPr="003578E9">
        <w:rPr>
          <w:rtl/>
        </w:rPr>
        <w:t xml:space="preserve"> </w:t>
      </w:r>
      <w:r w:rsidRPr="003578E9">
        <w:rPr>
          <w:rFonts w:hint="cs"/>
          <w:rtl/>
        </w:rPr>
        <w:t>را</w:t>
      </w:r>
      <w:r w:rsidRPr="003578E9">
        <w:rPr>
          <w:rtl/>
        </w:rPr>
        <w:t xml:space="preserve"> </w:t>
      </w:r>
      <w:r w:rsidRPr="003578E9">
        <w:rPr>
          <w:rFonts w:hint="cs"/>
          <w:rtl/>
        </w:rPr>
        <w:t>از</w:t>
      </w:r>
      <w:r w:rsidRPr="003578E9">
        <w:rPr>
          <w:rtl/>
        </w:rPr>
        <w:t xml:space="preserve"> </w:t>
      </w:r>
      <w:r w:rsidRPr="003578E9">
        <w:rPr>
          <w:rFonts w:hint="cs"/>
          <w:rtl/>
        </w:rPr>
        <w:t>ناموفق</w:t>
      </w:r>
      <w:r w:rsidRPr="003578E9">
        <w:rPr>
          <w:rtl/>
        </w:rPr>
        <w:t xml:space="preserve"> </w:t>
      </w:r>
      <w:r w:rsidRPr="003578E9">
        <w:rPr>
          <w:rFonts w:hint="cs"/>
          <w:rtl/>
        </w:rPr>
        <w:t>جدا</w:t>
      </w:r>
      <w:r w:rsidRPr="003578E9">
        <w:rPr>
          <w:rtl/>
        </w:rPr>
        <w:t xml:space="preserve"> </w:t>
      </w:r>
      <w:r w:rsidRPr="003578E9">
        <w:rPr>
          <w:rFonts w:hint="cs"/>
          <w:rtl/>
        </w:rPr>
        <w:t>می‌کند</w:t>
      </w:r>
      <w:r w:rsidRPr="003578E9">
        <w:rPr>
          <w:rtl/>
        </w:rPr>
        <w:t xml:space="preserve"> </w:t>
      </w:r>
      <w:r w:rsidRPr="003578E9">
        <w:rPr>
          <w:rFonts w:hint="cs"/>
          <w:rtl/>
        </w:rPr>
        <w:t>و</w:t>
      </w:r>
      <w:r w:rsidRPr="003578E9">
        <w:rPr>
          <w:rtl/>
        </w:rPr>
        <w:t xml:space="preserve"> </w:t>
      </w:r>
      <w:r w:rsidRPr="003578E9">
        <w:rPr>
          <w:rFonts w:hint="cs"/>
          <w:rtl/>
        </w:rPr>
        <w:t>از</w:t>
      </w:r>
      <w:r w:rsidRPr="003578E9">
        <w:rPr>
          <w:rtl/>
        </w:rPr>
        <w:t xml:space="preserve"> </w:t>
      </w:r>
      <w:r w:rsidRPr="003578E9">
        <w:rPr>
          <w:rFonts w:hint="cs"/>
          <w:rtl/>
        </w:rPr>
        <w:t>آن</w:t>
      </w:r>
      <w:r w:rsidRPr="003578E9">
        <w:rPr>
          <w:rtl/>
        </w:rPr>
        <w:t xml:space="preserve"> </w:t>
      </w:r>
      <w:r w:rsidRPr="003578E9">
        <w:rPr>
          <w:rFonts w:hint="cs"/>
          <w:rtl/>
        </w:rPr>
        <w:t>پشتیبانی</w:t>
      </w:r>
      <w:r w:rsidRPr="003578E9">
        <w:rPr>
          <w:rtl/>
        </w:rPr>
        <w:t xml:space="preserve"> </w:t>
      </w:r>
      <w:r w:rsidRPr="003578E9">
        <w:rPr>
          <w:rFonts w:hint="cs"/>
          <w:rtl/>
        </w:rPr>
        <w:t>می‌شود</w:t>
      </w:r>
      <w:r w:rsidRPr="003578E9">
        <w:rPr>
          <w:rtl/>
        </w:rPr>
        <w:t xml:space="preserve"> </w:t>
      </w:r>
      <w:r w:rsidRPr="003578E9">
        <w:rPr>
          <w:rFonts w:hint="cs"/>
          <w:rtl/>
        </w:rPr>
        <w:t>که</w:t>
      </w:r>
      <w:r w:rsidRPr="003578E9">
        <w:rPr>
          <w:rtl/>
        </w:rPr>
        <w:t xml:space="preserve"> </w:t>
      </w:r>
      <w:r w:rsidRPr="003578E9">
        <w:rPr>
          <w:rFonts w:hint="cs"/>
          <w:rtl/>
        </w:rPr>
        <w:t>تهیه</w:t>
      </w:r>
      <w:r w:rsidRPr="003578E9">
        <w:rPr>
          <w:rtl/>
        </w:rPr>
        <w:t xml:space="preserve"> </w:t>
      </w:r>
      <w:r w:rsidRPr="003578E9">
        <w:rPr>
          <w:rFonts w:hint="cs"/>
          <w:rtl/>
        </w:rPr>
        <w:t>فهرست</w:t>
      </w:r>
      <w:r w:rsidRPr="003578E9">
        <w:rPr>
          <w:rtl/>
        </w:rPr>
        <w:t xml:space="preserve"> </w:t>
      </w:r>
      <w:r w:rsidRPr="003578E9">
        <w:rPr>
          <w:rFonts w:hint="cs"/>
          <w:rtl/>
        </w:rPr>
        <w:t>معتبر</w:t>
      </w:r>
      <w:r w:rsidRPr="003578E9">
        <w:rPr>
          <w:rtl/>
        </w:rPr>
        <w:t xml:space="preserve"> </w:t>
      </w:r>
      <w:r w:rsidRPr="003578E9">
        <w:rPr>
          <w:rFonts w:hint="cs"/>
          <w:rtl/>
        </w:rPr>
        <w:t>و</w:t>
      </w:r>
      <w:r w:rsidRPr="003578E9">
        <w:rPr>
          <w:rtl/>
        </w:rPr>
        <w:t xml:space="preserve"> </w:t>
      </w:r>
      <w:r w:rsidRPr="003578E9">
        <w:rPr>
          <w:rFonts w:hint="cs"/>
          <w:rtl/>
        </w:rPr>
        <w:t>قابل</w:t>
      </w:r>
      <w:r w:rsidRPr="003578E9">
        <w:rPr>
          <w:rtl/>
        </w:rPr>
        <w:t xml:space="preserve"> </w:t>
      </w:r>
      <w:r w:rsidRPr="003578E9">
        <w:rPr>
          <w:rFonts w:hint="cs"/>
          <w:rtl/>
        </w:rPr>
        <w:t>اعتمادی</w:t>
      </w:r>
      <w:r w:rsidRPr="003578E9">
        <w:rPr>
          <w:rtl/>
        </w:rPr>
        <w:t xml:space="preserve"> </w:t>
      </w:r>
      <w:r w:rsidRPr="003578E9">
        <w:rPr>
          <w:rFonts w:hint="cs"/>
          <w:rtl/>
        </w:rPr>
        <w:t>از</w:t>
      </w:r>
      <w:r w:rsidRPr="003578E9">
        <w:rPr>
          <w:rtl/>
        </w:rPr>
        <w:t xml:space="preserve"> </w:t>
      </w:r>
      <w:r w:rsidRPr="003578E9">
        <w:rPr>
          <w:rFonts w:hint="cs"/>
          <w:rtl/>
        </w:rPr>
        <w:t>متغیرهای</w:t>
      </w:r>
      <w:r w:rsidRPr="003578E9">
        <w:rPr>
          <w:rtl/>
        </w:rPr>
        <w:t xml:space="preserve"> </w:t>
      </w:r>
      <w:r w:rsidRPr="003578E9">
        <w:rPr>
          <w:rFonts w:hint="cs"/>
          <w:rtl/>
        </w:rPr>
        <w:t>مرتبط</w:t>
      </w:r>
      <w:r w:rsidRPr="003578E9">
        <w:rPr>
          <w:rtl/>
        </w:rPr>
        <w:t xml:space="preserve"> </w:t>
      </w:r>
      <w:r w:rsidRPr="003578E9">
        <w:rPr>
          <w:rFonts w:hint="cs"/>
          <w:rtl/>
        </w:rPr>
        <w:t>حتی</w:t>
      </w:r>
      <w:r w:rsidRPr="003578E9">
        <w:rPr>
          <w:rtl/>
        </w:rPr>
        <w:t xml:space="preserve"> </w:t>
      </w:r>
      <w:r w:rsidRPr="003578E9">
        <w:rPr>
          <w:rFonts w:hint="cs"/>
          <w:rtl/>
        </w:rPr>
        <w:t>در</w:t>
      </w:r>
      <w:r w:rsidRPr="003578E9">
        <w:rPr>
          <w:rtl/>
        </w:rPr>
        <w:t xml:space="preserve"> </w:t>
      </w:r>
      <w:r w:rsidRPr="003578E9">
        <w:rPr>
          <w:rFonts w:hint="cs"/>
          <w:rtl/>
        </w:rPr>
        <w:t>یک</w:t>
      </w:r>
      <w:r w:rsidRPr="003578E9">
        <w:rPr>
          <w:rtl/>
        </w:rPr>
        <w:t xml:space="preserve"> </w:t>
      </w:r>
      <w:r w:rsidRPr="003578E9">
        <w:rPr>
          <w:rFonts w:hint="cs"/>
          <w:rtl/>
        </w:rPr>
        <w:t>صنعت</w:t>
      </w:r>
      <w:r w:rsidRPr="003578E9">
        <w:rPr>
          <w:rtl/>
        </w:rPr>
        <w:t xml:space="preserve"> </w:t>
      </w:r>
      <w:r w:rsidRPr="003578E9">
        <w:rPr>
          <w:rFonts w:hint="cs"/>
          <w:rtl/>
        </w:rPr>
        <w:t>خاص</w:t>
      </w:r>
      <w:r w:rsidRPr="003578E9">
        <w:rPr>
          <w:rtl/>
        </w:rPr>
        <w:t xml:space="preserve"> </w:t>
      </w:r>
      <w:r w:rsidRPr="003578E9">
        <w:rPr>
          <w:rFonts w:hint="cs"/>
          <w:rtl/>
        </w:rPr>
        <w:t>دشوار</w:t>
      </w:r>
      <w:r w:rsidRPr="003578E9">
        <w:rPr>
          <w:rtl/>
        </w:rPr>
        <w:t xml:space="preserve"> </w:t>
      </w:r>
      <w:r w:rsidRPr="003578E9">
        <w:rPr>
          <w:rFonts w:hint="cs"/>
          <w:rtl/>
        </w:rPr>
        <w:t>است</w:t>
      </w:r>
      <w:r w:rsidRPr="003578E9">
        <w:rPr>
          <w:rtl/>
        </w:rPr>
        <w:t xml:space="preserve"> (</w:t>
      </w:r>
      <w:r w:rsidRPr="003578E9">
        <w:rPr>
          <w:lang w:bidi="fa-IR"/>
        </w:rPr>
        <w:t>Lussier &amp; Corman</w:t>
      </w:r>
      <w:r w:rsidRPr="003578E9">
        <w:rPr>
          <w:rtl/>
        </w:rPr>
        <w:t>, 1995). توصیه می شود (</w:t>
      </w:r>
      <w:r w:rsidRPr="003578E9">
        <w:rPr>
          <w:lang w:bidi="fa-IR"/>
        </w:rPr>
        <w:t>Lussier &amp; Corman, 1995; Robinson &amp; Pearce, 1984; Cochran</w:t>
      </w:r>
      <w:r w:rsidRPr="003578E9">
        <w:rPr>
          <w:rtl/>
        </w:rPr>
        <w:t xml:space="preserve">, 1981) که برای مطالعات تحقیقاتی بسیار مهم است که شرکت های کوچک و متوسط </w:t>
      </w:r>
      <w:r w:rsidRPr="003578E9">
        <w:rPr>
          <w:rFonts w:ascii="Arial" w:hAnsi="Arial" w:cs="Arial" w:hint="cs"/>
          <w:rtl/>
        </w:rPr>
        <w:t>​​</w:t>
      </w:r>
      <w:r w:rsidRPr="003578E9">
        <w:rPr>
          <w:rFonts w:hint="cs"/>
          <w:rtl/>
        </w:rPr>
        <w:t>روی</w:t>
      </w:r>
      <w:r w:rsidRPr="003578E9">
        <w:rPr>
          <w:rtl/>
        </w:rPr>
        <w:t xml:space="preserve"> </w:t>
      </w:r>
      <w:r w:rsidRPr="003578E9">
        <w:rPr>
          <w:rFonts w:hint="cs"/>
          <w:rtl/>
        </w:rPr>
        <w:t>یک</w:t>
      </w:r>
      <w:r w:rsidRPr="003578E9">
        <w:rPr>
          <w:rtl/>
        </w:rPr>
        <w:t xml:space="preserve"> </w:t>
      </w:r>
      <w:r w:rsidRPr="003578E9">
        <w:rPr>
          <w:rFonts w:hint="cs"/>
          <w:rtl/>
        </w:rPr>
        <w:t>صنعت</w:t>
      </w:r>
      <w:r w:rsidRPr="003578E9">
        <w:rPr>
          <w:rtl/>
        </w:rPr>
        <w:t xml:space="preserve"> </w:t>
      </w:r>
      <w:r w:rsidRPr="003578E9">
        <w:rPr>
          <w:rFonts w:hint="cs"/>
          <w:rtl/>
        </w:rPr>
        <w:t>متمرکز</w:t>
      </w:r>
      <w:r w:rsidRPr="003578E9">
        <w:rPr>
          <w:rtl/>
        </w:rPr>
        <w:t xml:space="preserve"> </w:t>
      </w:r>
      <w:r w:rsidRPr="003578E9">
        <w:rPr>
          <w:rFonts w:hint="cs"/>
          <w:rtl/>
        </w:rPr>
        <w:t>شوند</w:t>
      </w:r>
      <w:r w:rsidRPr="003578E9">
        <w:rPr>
          <w:rtl/>
        </w:rPr>
        <w:t>.</w:t>
      </w:r>
    </w:p>
    <w:p w14:paraId="5BD9060E" w14:textId="4188ED79" w:rsidR="003578E9" w:rsidRPr="003578E9" w:rsidRDefault="003578E9" w:rsidP="00163F5E">
      <w:pPr>
        <w:pStyle w:val="1"/>
        <w:rPr>
          <w:lang w:bidi="fa-IR"/>
        </w:rPr>
      </w:pPr>
      <w:r w:rsidRPr="003578E9">
        <w:rPr>
          <w:rtl/>
        </w:rPr>
        <w:t xml:space="preserve">در تحقیقات انجام شده، اشاره شده است که سهولت ایجاد </w:t>
      </w:r>
      <w:r w:rsidRPr="003578E9">
        <w:rPr>
          <w:lang w:bidi="fa-IR"/>
        </w:rPr>
        <w:t>SME</w:t>
      </w:r>
      <w:r w:rsidRPr="003578E9">
        <w:rPr>
          <w:rtl/>
        </w:rPr>
        <w:t xml:space="preserve"> - ورود آسان، آزادی فرصت و آزادی تصمیم‌گیری - و فقدان مهارت‌های مدیریتی - مهارت‌ها و دانش مدیریت بنگاه‌های کوچک و متوسط - ناشی از افزایش اندازه کسب‌وکار از عوامل شکست   </w:t>
      </w:r>
      <w:r w:rsidRPr="003578E9">
        <w:rPr>
          <w:lang w:bidi="fa-IR"/>
        </w:rPr>
        <w:t>SME</w:t>
      </w:r>
      <w:r w:rsidRPr="003578E9">
        <w:rPr>
          <w:rtl/>
        </w:rPr>
        <w:t xml:space="preserve"> است(زریدیس، 1391).</w:t>
      </w:r>
      <w:r w:rsidR="00163F5E">
        <w:t xml:space="preserve">                                          </w:t>
      </w:r>
      <w:r w:rsidRPr="003578E9">
        <w:rPr>
          <w:rtl/>
        </w:rPr>
        <w:br/>
        <w:t xml:space="preserve">میزان نابودی  </w:t>
      </w:r>
      <w:r w:rsidRPr="003578E9">
        <w:rPr>
          <w:lang w:bidi="fa-IR"/>
        </w:rPr>
        <w:t>SME</w:t>
      </w:r>
      <w:r w:rsidRPr="003578E9">
        <w:rPr>
          <w:rtl/>
        </w:rPr>
        <w:t xml:space="preserve">ها عاملی  از سهولت یا دشواری غلبه بر موانعی است که برخی از آنها </w:t>
      </w:r>
      <w:r w:rsidRPr="003578E9">
        <w:rPr>
          <w:rtl/>
        </w:rPr>
        <w:lastRenderedPageBreak/>
        <w:t>در زمینه رقابت، فناوری، بازارها (اشباع یا غیر اشباع، دانش بازار، پراکندگی یا عدم پراکندگی بازار)، ظرفیت تولید  (مازاد یا کامل)، میزان تولید، سطح مهارت های کارآفرینان و تضمین کیفیت محصول با آن‌ها مواجه میشوند (مورفی، 1996).</w:t>
      </w:r>
      <w:r w:rsidR="00163F5E">
        <w:t xml:space="preserve">                                          </w:t>
      </w:r>
      <w:r w:rsidRPr="003578E9">
        <w:rPr>
          <w:rtl/>
        </w:rPr>
        <w:br/>
      </w:r>
    </w:p>
    <w:p w14:paraId="2FCA23EC" w14:textId="77777777" w:rsidR="003578E9" w:rsidRPr="003578E9" w:rsidRDefault="003578E9" w:rsidP="003578E9">
      <w:pPr>
        <w:pStyle w:val="1"/>
        <w:rPr>
          <w:lang w:bidi="fa-IR"/>
        </w:rPr>
      </w:pPr>
      <w:r w:rsidRPr="003578E9">
        <w:rPr>
          <w:rtl/>
        </w:rPr>
        <w:t>نابودی بقای تجارتی خاص قطعاً در محیط خارجی خاص (خرد) و عمومی (کلان) و همچنین داخلی تأثیر دارد، زیرا به طور مستقیم یا غیرمستقیم بر مالکان، کارکنان، مشتریان، تأمین کنندگان، طلبکاران و همچنین خود دولت تأثیر می گذارد.</w:t>
      </w:r>
    </w:p>
    <w:p w14:paraId="78D0F098" w14:textId="77777777" w:rsidR="003578E9" w:rsidRPr="003578E9" w:rsidRDefault="003578E9" w:rsidP="003578E9">
      <w:pPr>
        <w:pStyle w:val="1"/>
        <w:rPr>
          <w:lang w:bidi="fa-IR"/>
        </w:rPr>
      </w:pPr>
    </w:p>
    <w:p w14:paraId="02AAEB96" w14:textId="77777777" w:rsidR="003578E9" w:rsidRPr="003578E9" w:rsidRDefault="003578E9" w:rsidP="003578E9">
      <w:pPr>
        <w:pStyle w:val="1"/>
        <w:rPr>
          <w:lang w:bidi="fa-IR"/>
        </w:rPr>
      </w:pPr>
      <w:r w:rsidRPr="003578E9">
        <w:rPr>
          <w:rtl/>
        </w:rPr>
        <w:t xml:space="preserve">هنگامی که موانع ورود برای </w:t>
      </w:r>
      <w:r w:rsidRPr="003578E9">
        <w:rPr>
          <w:lang w:bidi="fa-IR"/>
        </w:rPr>
        <w:t>SME</w:t>
      </w:r>
      <w:r w:rsidRPr="003578E9">
        <w:rPr>
          <w:rtl/>
        </w:rPr>
        <w:t xml:space="preserve">ها کم است، نرخ بقا نیز کم است، در حالی که شانس بقای بالاتر زمانی وجود دارد که </w:t>
      </w:r>
    </w:p>
    <w:p w14:paraId="721C9069" w14:textId="77777777" w:rsidR="003578E9" w:rsidRPr="003578E9" w:rsidRDefault="003578E9" w:rsidP="003578E9">
      <w:pPr>
        <w:pStyle w:val="1"/>
        <w:rPr>
          <w:lang w:bidi="fa-IR"/>
        </w:rPr>
      </w:pPr>
    </w:p>
    <w:p w14:paraId="580171A4" w14:textId="3D0B0ED7" w:rsidR="003578E9" w:rsidRPr="003578E9" w:rsidRDefault="003578E9" w:rsidP="00163F5E">
      <w:pPr>
        <w:pStyle w:val="1"/>
        <w:rPr>
          <w:lang w:bidi="fa-IR"/>
        </w:rPr>
      </w:pPr>
      <w:r w:rsidRPr="003578E9">
        <w:rPr>
          <w:rtl/>
        </w:rPr>
        <w:t>موانع ورود زیاد باشد (مورفی، 1996). موانع کم ورود به عواملی مانند گردش سریع دارایی ها، سطح مهارت پایین نیروی کار، وجود حمایت در حوزه های تخصصی، رشد سریع بازار، تغییرات تدریجی فناوری، سرمایه گذاری عمومی  سطح پایین و ورودی های فناورانه مربوط می شود، در حالی که موانع ورود بالا  مرتبط با عواملی مانند حجم کل سرمایه گذاری، فن آوری و مهارت های  ویژه   و تکنولوژی غیرقابل دسترس،افزایش سرمایه گذاری  در تحقیق و توسعه و گردش کند  دارایی ها،سود و زیان واقعی  در بازار، ظرفیت مازاد تولید و حجم سرمایه، بازارهای به طور خاص تنظیم شده ودر نهایت خروج اجباری (مورفی، 1996).</w:t>
      </w:r>
    </w:p>
    <w:p w14:paraId="4A717DF0" w14:textId="77777777" w:rsidR="003578E9" w:rsidRPr="003578E9" w:rsidRDefault="003578E9" w:rsidP="003578E9">
      <w:pPr>
        <w:pStyle w:val="1"/>
        <w:rPr>
          <w:lang w:bidi="fa-IR"/>
        </w:rPr>
      </w:pPr>
    </w:p>
    <w:p w14:paraId="7EF94676" w14:textId="77777777" w:rsidR="003578E9" w:rsidRPr="003578E9" w:rsidRDefault="003578E9" w:rsidP="003578E9">
      <w:pPr>
        <w:pStyle w:val="1"/>
        <w:rPr>
          <w:lang w:bidi="fa-IR"/>
        </w:rPr>
      </w:pPr>
      <w:r w:rsidRPr="003578E9">
        <w:rPr>
          <w:rtl/>
        </w:rPr>
        <w:t xml:space="preserve">یک تاجر جوان، علاوه بر تمایل و شاید مقدار مشخصی سرمایه، از برنامه ریزی محتاطانه  تجاری ، که منجر به مرگ و میر بالای </w:t>
      </w:r>
      <w:r w:rsidRPr="003578E9">
        <w:rPr>
          <w:lang w:bidi="fa-IR"/>
        </w:rPr>
        <w:t>sme</w:t>
      </w:r>
      <w:r w:rsidRPr="003578E9">
        <w:rPr>
          <w:rtl/>
        </w:rPr>
        <w:t xml:space="preserve"> می شود،  هیچ آگاهی ندارد، همانطور که در یونان پست شده است، جایی که در غرب آتن، به عنوان مثال. در سال 1994، 10597 شرکت وجود داشت، و در سال 1997 تنها 8610 شرکت باقی ماند ، که رکودی برابر با 18.8</w:t>
      </w:r>
      <w:r w:rsidRPr="003578E9">
        <w:rPr>
          <w:rFonts w:ascii="Arial" w:hAnsi="Arial" w:cs="Arial" w:hint="cs"/>
          <w:rtl/>
        </w:rPr>
        <w:t>٪</w:t>
      </w:r>
      <w:r w:rsidRPr="003578E9">
        <w:rPr>
          <w:rtl/>
        </w:rPr>
        <w:t xml:space="preserve"> </w:t>
      </w:r>
      <w:r w:rsidRPr="003578E9">
        <w:rPr>
          <w:rFonts w:hint="cs"/>
          <w:rtl/>
        </w:rPr>
        <w:t>است</w:t>
      </w:r>
      <w:r w:rsidRPr="003578E9">
        <w:rPr>
          <w:rtl/>
        </w:rPr>
        <w:t xml:space="preserve"> (</w:t>
      </w:r>
      <w:r w:rsidRPr="003578E9">
        <w:rPr>
          <w:rFonts w:hint="cs"/>
          <w:rtl/>
        </w:rPr>
        <w:t>لامبروپولوس،</w:t>
      </w:r>
      <w:r w:rsidRPr="003578E9">
        <w:rPr>
          <w:rtl/>
        </w:rPr>
        <w:t xml:space="preserve"> 2005).</w:t>
      </w:r>
    </w:p>
    <w:p w14:paraId="773BF138" w14:textId="77777777" w:rsidR="003578E9" w:rsidRPr="003578E9" w:rsidRDefault="003578E9" w:rsidP="003578E9">
      <w:pPr>
        <w:pStyle w:val="1"/>
        <w:rPr>
          <w:lang w:bidi="fa-IR"/>
        </w:rPr>
      </w:pPr>
    </w:p>
    <w:p w14:paraId="51A1D765" w14:textId="77777777" w:rsidR="003578E9" w:rsidRPr="003578E9" w:rsidRDefault="003578E9" w:rsidP="003578E9">
      <w:pPr>
        <w:pStyle w:val="1"/>
        <w:rPr>
          <w:lang w:bidi="fa-IR"/>
        </w:rPr>
      </w:pPr>
      <w:r w:rsidRPr="003578E9">
        <w:rPr>
          <w:rtl/>
        </w:rPr>
        <w:t>پایگاههای متنوع و گوناگون مشتریو رشد تدریجی  در میزان و حجم کسب و کار به منظور حمایت از منابع مالی کافی نیز عواملی هستند که می توانند منجر به موفقیت یا حداقل جلوگیری از شکست یک شرکت کوچک و متوسط شوند (</w:t>
      </w:r>
      <w:r w:rsidRPr="003578E9">
        <w:rPr>
          <w:lang w:bidi="fa-IR"/>
        </w:rPr>
        <w:t>Lussier</w:t>
      </w:r>
      <w:r w:rsidRPr="003578E9">
        <w:rPr>
          <w:rtl/>
        </w:rPr>
        <w:t>, 1996).</w:t>
      </w:r>
      <w:r w:rsidRPr="003578E9">
        <w:rPr>
          <w:rtl/>
        </w:rPr>
        <w:br/>
        <w:t xml:space="preserve">یکی از ویژگی‌های رایج شرکت‌های کوچک و متوسط در سطح بین‌المللی، نبود زمان کافی </w:t>
      </w:r>
      <w:r w:rsidRPr="003578E9">
        <w:rPr>
          <w:rtl/>
        </w:rPr>
        <w:lastRenderedPageBreak/>
        <w:t>برای برنامه‌ریزی، سازمان‌دهی کسب‌وکار، حتی تنظیم ایده‌ها و افکار کارآفرین در مورد بهینه‌سازی عملکرد کسب‌وکار است، در حالی که کارآفرین معمولاً این تصور را دارد که شرکت‌های کوچک و متوسط نیازی به اصلاح ندارند یا قادر است به تنهایی  بدون کمک بیرونی به آن برسد، فقط به سختی به دلیل زمان محدود و مشغله او در زمینه امور تجاری، و عدم اعتماد به مشاوران خارجی و به اصطلاح "مدیریت علمی" را نشان می دهد (پاپیس، 1996).</w:t>
      </w:r>
    </w:p>
    <w:p w14:paraId="1ACAF3B3" w14:textId="77777777" w:rsidR="003578E9" w:rsidRPr="003578E9" w:rsidRDefault="003578E9" w:rsidP="003578E9">
      <w:pPr>
        <w:pStyle w:val="1"/>
        <w:rPr>
          <w:lang w:bidi="fa-IR"/>
        </w:rPr>
      </w:pPr>
    </w:p>
    <w:p w14:paraId="76F3D059" w14:textId="77777777" w:rsidR="003578E9" w:rsidRPr="003578E9" w:rsidRDefault="003578E9" w:rsidP="003578E9">
      <w:pPr>
        <w:pStyle w:val="1"/>
        <w:rPr>
          <w:lang w:bidi="fa-IR"/>
        </w:rPr>
      </w:pPr>
      <w:r w:rsidRPr="003578E9">
        <w:rPr>
          <w:rtl/>
        </w:rPr>
        <w:t xml:space="preserve">عوامل موفقیت یا شکست ممکن است مرتبط با فازهای  چرخه زندگی </w:t>
      </w:r>
      <w:r w:rsidRPr="003578E9">
        <w:rPr>
          <w:lang w:bidi="fa-IR"/>
        </w:rPr>
        <w:t>SME</w:t>
      </w:r>
      <w:r w:rsidRPr="003578E9">
        <w:rPr>
          <w:rtl/>
        </w:rPr>
        <w:t xml:space="preserve">  باشد و نشانه هایی وجود دارد که ایجاد شغل در هر یک از سه دسته از </w:t>
      </w:r>
      <w:r w:rsidRPr="003578E9">
        <w:rPr>
          <w:lang w:bidi="fa-IR"/>
        </w:rPr>
        <w:t>SME</w:t>
      </w:r>
      <w:r w:rsidRPr="003578E9">
        <w:rPr>
          <w:rtl/>
        </w:rPr>
        <w:t xml:space="preserve"> ها می تواند در چرخه بقای متفاوتی باشد (</w:t>
      </w:r>
      <w:r w:rsidRPr="003578E9">
        <w:rPr>
          <w:lang w:bidi="fa-IR"/>
        </w:rPr>
        <w:t>Haltiwanger</w:t>
      </w:r>
      <w:r w:rsidRPr="003578E9">
        <w:rPr>
          <w:rtl/>
        </w:rPr>
        <w:t>, 1999).</w:t>
      </w:r>
    </w:p>
    <w:p w14:paraId="028CDAA0" w14:textId="77777777" w:rsidR="003578E9" w:rsidRPr="003578E9" w:rsidRDefault="003578E9" w:rsidP="003578E9">
      <w:pPr>
        <w:pStyle w:val="1"/>
        <w:rPr>
          <w:lang w:bidi="fa-IR"/>
        </w:rPr>
      </w:pPr>
    </w:p>
    <w:p w14:paraId="70ABDC00" w14:textId="26F152A4" w:rsidR="003578E9" w:rsidRPr="003578E9" w:rsidRDefault="003578E9" w:rsidP="003578E9">
      <w:pPr>
        <w:pStyle w:val="1"/>
        <w:rPr>
          <w:lang w:bidi="fa-IR"/>
        </w:rPr>
      </w:pPr>
      <w:r w:rsidRPr="003578E9">
        <w:rPr>
          <w:rtl/>
        </w:rPr>
        <w:t>شرکت های کوچک و متوسط مشارکت کنندگان اساسی در اقتصاد جهانی هستند و اهرم دانش برای آنها حیاتی است، در حالی که نوآوری و توسعه محصولات جدید در برخی از بخش ها، به عنوان مثال. بخش مواد غذایی، راه‌های کارآمدی برای کسب مزیت رقابتی در بازار برای شرکت‌های کوچک و متوسط به شمار میروند (زریدیس، 2009).</w:t>
      </w:r>
      <w:r w:rsidRPr="003578E9">
        <w:rPr>
          <w:rtl/>
        </w:rPr>
        <w:br/>
        <w:t xml:space="preserve">انجام  تحقیقات علمی </w:t>
      </w:r>
      <w:r w:rsidR="00163F5E">
        <w:rPr>
          <w:lang w:bidi="fa-IR"/>
        </w:rPr>
        <w:t>SME</w:t>
      </w:r>
      <w:r w:rsidRPr="003578E9">
        <w:rPr>
          <w:lang w:bidi="fa-IR"/>
        </w:rPr>
        <w:t>s</w:t>
      </w:r>
      <w:r w:rsidRPr="003578E9">
        <w:rPr>
          <w:rtl/>
        </w:rPr>
        <w:t xml:space="preserve"> دشوار است ،  دلیل اصلی این دشواری  اصل موضوع مورد بررسی است، اگرچه به نظر می رسید به دلیل عواملی مانند تعداد پرسنل کمتر، ساختار سازمانی ساده تر و شاید نگاه کردن به یک شرکت کوچک به جای یک شرکت بزرگ آسان تر باشد.  در صورتی که کسب و کار کوچک  و بررسی آن نه  به معنای ساده بودن این کاراست ونه  در‌واقع نمود کوچکی    از یک کسب و کار بزرگ است (</w:t>
      </w:r>
      <w:r w:rsidRPr="003578E9">
        <w:rPr>
          <w:lang w:bidi="fa-IR"/>
        </w:rPr>
        <w:t>Curran &amp; Blackburn</w:t>
      </w:r>
      <w:r w:rsidRPr="003578E9">
        <w:rPr>
          <w:rtl/>
        </w:rPr>
        <w:t>, 2001)</w:t>
      </w:r>
    </w:p>
    <w:p w14:paraId="0C23EED5" w14:textId="77777777" w:rsidR="003578E9" w:rsidRPr="003578E9" w:rsidRDefault="003578E9" w:rsidP="003578E9">
      <w:pPr>
        <w:pStyle w:val="1"/>
        <w:rPr>
          <w:lang w:bidi="fa-IR"/>
        </w:rPr>
      </w:pPr>
    </w:p>
    <w:p w14:paraId="598E0B1D" w14:textId="0B8991B8" w:rsidR="003578E9" w:rsidRPr="003578E9" w:rsidRDefault="003578E9" w:rsidP="003578E9">
      <w:pPr>
        <w:pStyle w:val="1"/>
        <w:rPr>
          <w:lang w:bidi="fa-IR"/>
        </w:rPr>
      </w:pPr>
      <w:r w:rsidRPr="003578E9">
        <w:rPr>
          <w:rtl/>
        </w:rPr>
        <w:t xml:space="preserve">علاوه بر این، سیاست‌های  دولتی موضوع مناقشه است، زیرا این اختلاف نظر وجود دارد که آیا تأمین مالی دولتی </w:t>
      </w:r>
      <w:r w:rsidRPr="003578E9">
        <w:rPr>
          <w:lang w:bidi="fa-IR"/>
        </w:rPr>
        <w:t>S</w:t>
      </w:r>
      <w:r w:rsidR="00163F5E">
        <w:rPr>
          <w:lang w:bidi="fa-IR"/>
        </w:rPr>
        <w:t>ME</w:t>
      </w:r>
      <w:r w:rsidRPr="003578E9">
        <w:rPr>
          <w:lang w:bidi="fa-IR"/>
        </w:rPr>
        <w:t>s</w:t>
      </w:r>
      <w:r w:rsidRPr="003578E9">
        <w:rPr>
          <w:rtl/>
        </w:rPr>
        <w:t xml:space="preserve"> برای اقتصاد مفید است یا خیر.  بنا بر استدلال برخی از نویسندگان (کلی، کریگ-تایت و استوری، 1996)  یک استراتژی اقتصادی دولتی مناسب جهت  اعمال سیاست هدفمند در شرکت‌های کوچک و متوسط، که احتمالا سطوح قابل توجهی از فعالیت اقتصادی را نشان می‌دهند، مناسب است. اولاً، بسیاری از کارآفرینان بدون </w:t>
      </w:r>
      <w:r w:rsidRPr="003578E9">
        <w:rPr>
          <w:rtl/>
        </w:rPr>
        <w:lastRenderedPageBreak/>
        <w:t xml:space="preserve">توجه به دخالت دولت، به هر حال به خوداشتغالی روی می آورند، که ثانیاً در توسعه </w:t>
      </w:r>
      <w:r w:rsidR="00163F5E">
        <w:rPr>
          <w:lang w:bidi="fa-IR"/>
        </w:rPr>
        <w:t>SME</w:t>
      </w:r>
      <w:r w:rsidRPr="003578E9">
        <w:rPr>
          <w:lang w:bidi="fa-IR"/>
        </w:rPr>
        <w:t>s</w:t>
      </w:r>
      <w:r w:rsidRPr="003578E9">
        <w:rPr>
          <w:rtl/>
        </w:rPr>
        <w:t xml:space="preserve"> بی اثر است.</w:t>
      </w:r>
    </w:p>
    <w:p w14:paraId="626BD609" w14:textId="77777777" w:rsidR="003578E9" w:rsidRPr="003578E9" w:rsidRDefault="003578E9" w:rsidP="003578E9">
      <w:pPr>
        <w:pStyle w:val="1"/>
        <w:rPr>
          <w:lang w:bidi="fa-IR"/>
        </w:rPr>
      </w:pPr>
    </w:p>
    <w:p w14:paraId="5DFF0184" w14:textId="26863AE2" w:rsidR="003578E9" w:rsidRPr="003578E9" w:rsidRDefault="003578E9" w:rsidP="003578E9">
      <w:pPr>
        <w:pStyle w:val="1"/>
        <w:rPr>
          <w:lang w:bidi="fa-IR"/>
        </w:rPr>
      </w:pPr>
      <w:r w:rsidRPr="003578E9">
        <w:rPr>
          <w:rtl/>
        </w:rPr>
        <w:t xml:space="preserve">اغلب، </w:t>
      </w:r>
      <w:r w:rsidR="00163F5E">
        <w:rPr>
          <w:lang w:bidi="fa-IR"/>
        </w:rPr>
        <w:t>SME</w:t>
      </w:r>
      <w:r w:rsidRPr="003578E9">
        <w:rPr>
          <w:rtl/>
        </w:rPr>
        <w:t xml:space="preserve"> - یا بهتر است بگوییم مالک آن - و کارآفرین هم معنا  در نظر گرفته می‌شوند، اما در بسیاری از اوقات و در موارد فراوانی در </w:t>
      </w:r>
      <w:r w:rsidRPr="003578E9">
        <w:rPr>
          <w:lang w:bidi="fa-IR"/>
        </w:rPr>
        <w:t>SME</w:t>
      </w:r>
      <w:r w:rsidRPr="003578E9">
        <w:rPr>
          <w:rtl/>
        </w:rPr>
        <w:t>ها مالکیت مشترک وجود دارد، همانطور که در یکی از تحقیقات میدانی ما دیده شد. (زریدیس، 2012). علاوه بر این، مدل "تاجر تنها" در شرکت های کوچک و متوسط به عنوان مدل منحصر به فرد آن به چالش کشیده شده است (</w:t>
      </w:r>
      <w:r w:rsidRPr="003578E9">
        <w:rPr>
          <w:lang w:bidi="fa-IR"/>
        </w:rPr>
        <w:t>Curran &amp; Blackburn</w:t>
      </w:r>
      <w:r w:rsidRPr="003578E9">
        <w:rPr>
          <w:rtl/>
        </w:rPr>
        <w:t>, 2001).</w:t>
      </w:r>
      <w:r w:rsidR="00163F5E">
        <w:t xml:space="preserve">                                            </w:t>
      </w:r>
      <w:r w:rsidRPr="003578E9">
        <w:rPr>
          <w:rtl/>
        </w:rPr>
        <w:br/>
        <w:t xml:space="preserve">علاوه بر این شباهت  و بسیاری از شباهت‌های دیگر کارآفرین و صاحب کسب‌وکار کوچک،مشخص شده است  که در حالی که بیشتر تلاش‌های کسب‌وکار با ایجاد یک </w:t>
      </w:r>
      <w:r w:rsidRPr="003578E9">
        <w:rPr>
          <w:lang w:bidi="fa-IR"/>
        </w:rPr>
        <w:t>SME</w:t>
      </w:r>
      <w:r w:rsidRPr="003578E9">
        <w:rPr>
          <w:rtl/>
        </w:rPr>
        <w:t xml:space="preserve"> شروع می‌شود، تعداد کمی از کسانی هستند که اندازه قابل توجهی - پس از راه‌اندازی یا رشد سریع - به دست می‌آورند و بنابراین نیاز به افزایش مهارت‌های اداری دارند. </w:t>
      </w:r>
      <w:r w:rsidRPr="003578E9">
        <w:rPr>
          <w:lang w:bidi="fa-IR"/>
        </w:rPr>
        <w:t>Longenecker، Moore &amp; Petty</w:t>
      </w:r>
      <w:r w:rsidRPr="003578E9">
        <w:rPr>
          <w:rtl/>
        </w:rPr>
        <w:t xml:space="preserve">، 2003). بنابراین، ما  متوجه جنبه‌ای از توسعه  می‌شویم که کارآفرین را ازصاحب </w:t>
      </w:r>
      <w:r w:rsidR="00163F5E">
        <w:rPr>
          <w:lang w:bidi="fa-IR"/>
        </w:rPr>
        <w:t>SME</w:t>
      </w:r>
      <w:r w:rsidRPr="003578E9">
        <w:rPr>
          <w:rtl/>
        </w:rPr>
        <w:t xml:space="preserve"> جدا می کند.در نتیجه، کارآفرین کسی است که نیازهای بازار را کشف می کند و کسب و کاری را برای برطرف کردن آن نیازها ایجاد می کند، در حالی که ریسک پذیر است (</w:t>
      </w:r>
      <w:r w:rsidRPr="003578E9">
        <w:rPr>
          <w:lang w:bidi="fa-IR"/>
        </w:rPr>
        <w:t>Longenecker, Moore &amp; Petty</w:t>
      </w:r>
      <w:r w:rsidRPr="003578E9">
        <w:rPr>
          <w:rtl/>
        </w:rPr>
        <w:t>, 2003</w:t>
      </w:r>
    </w:p>
    <w:p w14:paraId="21221DEA" w14:textId="77777777" w:rsidR="003578E9" w:rsidRPr="003578E9" w:rsidRDefault="003578E9" w:rsidP="003578E9">
      <w:pPr>
        <w:pStyle w:val="1"/>
        <w:rPr>
          <w:lang w:bidi="fa-IR"/>
        </w:rPr>
      </w:pPr>
    </w:p>
    <w:p w14:paraId="34E26D8E" w14:textId="77777777" w:rsidR="003578E9" w:rsidRPr="003578E9" w:rsidRDefault="003578E9" w:rsidP="003578E9">
      <w:pPr>
        <w:pStyle w:val="1"/>
        <w:rPr>
          <w:lang w:bidi="fa-IR"/>
        </w:rPr>
      </w:pPr>
      <w:r w:rsidRPr="003578E9">
        <w:rPr>
          <w:rtl/>
        </w:rPr>
        <w:t>سایر نویسندگان (رابینسون و پیرس، 1984؛ هاسمر، کوپر و وسپر، 1977) کم و بیش به همین جنبه معتقدند. همچنین، باید گفت که  هر گونه تلاشی  برای راه‌اندازی یک کسب‌وکار جدید لزوماً «تلاش یک کارآفرین» نیست، در حالی که یک شرکت کارآفرین ممکن است به هر طبقه‌ای از کسب‌وکارها - بزرگ، متوسط، کوچک و خرد- تعلق داشته باشد، اما بر رشد تدریجی با‌گذشت زمان  تمرکز دارد. کارلند و همکاران، 1984).</w:t>
      </w:r>
    </w:p>
    <w:p w14:paraId="07F4F871" w14:textId="77777777" w:rsidR="003578E9" w:rsidRPr="003578E9" w:rsidRDefault="003578E9" w:rsidP="003578E9">
      <w:pPr>
        <w:pStyle w:val="1"/>
        <w:rPr>
          <w:lang w:bidi="fa-IR"/>
        </w:rPr>
      </w:pPr>
    </w:p>
    <w:p w14:paraId="7CAD66BB" w14:textId="7AF8C033" w:rsidR="003578E9" w:rsidRPr="003578E9" w:rsidRDefault="003578E9" w:rsidP="00163F5E">
      <w:pPr>
        <w:pStyle w:val="1"/>
        <w:rPr>
          <w:lang w:bidi="fa-IR"/>
        </w:rPr>
      </w:pPr>
      <w:r w:rsidRPr="003578E9">
        <w:rPr>
          <w:rtl/>
        </w:rPr>
        <w:t xml:space="preserve">از نظر ما نقش میزان و اندازه کسب و کار را باید در "رفتار کارآفرینانه" یک شرکت کوچک به ویژه در بخش اقتصادی تحقیقات میدانی جستجو کرد، زیرا استوری (1994) معتقد است که احتمالاً باید ویژگی ها و بنابراین تنوع در بخش های مختلف وجود داشته باشد. از </w:t>
      </w:r>
      <w:r w:rsidRPr="003578E9">
        <w:rPr>
          <w:lang w:bidi="fa-IR"/>
        </w:rPr>
        <w:t>smes</w:t>
      </w:r>
      <w:r w:rsidRPr="003578E9">
        <w:rPr>
          <w:rtl/>
        </w:rPr>
        <w:t>.</w:t>
      </w:r>
      <w:r w:rsidR="00163F5E">
        <w:t xml:space="preserve">                                                  </w:t>
      </w:r>
      <w:r w:rsidRPr="003578E9">
        <w:rPr>
          <w:rtl/>
        </w:rPr>
        <w:br/>
        <w:t xml:space="preserve">با این حال، پذیرفته شده است که شرکت های کوچک احتمال شکست بیشتری نسبت به </w:t>
      </w:r>
      <w:r w:rsidRPr="003578E9">
        <w:rPr>
          <w:rtl/>
        </w:rPr>
        <w:lastRenderedPageBreak/>
        <w:t>شرکت های بزرگ دارند (مورفی، 1996). علاوه بر این، عوامل خاص مؤثر بر احتمال شکست یک شرکت شناسایی شدند (</w:t>
      </w:r>
      <w:r w:rsidRPr="003578E9">
        <w:rPr>
          <w:lang w:bidi="fa-IR"/>
        </w:rPr>
        <w:t>Storey, 1994b</w:t>
      </w:r>
      <w:r w:rsidRPr="003578E9">
        <w:rPr>
          <w:rtl/>
        </w:rPr>
        <w:t>). اینها اندازه کسب و کار، سن، دارایی، بخش فعالیت، عملکرد سابق، پرسنل، موقعیت جغرافیایی، نوع کسب و کار، محیط اقتصاد کلان، بودجه دولتی (یارانه ها) و برخی دلایل دیگر هستند.</w:t>
      </w:r>
      <w:r w:rsidRPr="003578E9">
        <w:rPr>
          <w:rtl/>
        </w:rPr>
        <w:br/>
        <w:t>به عقیده تمام محققان  در  سال‌های اولیه کسب‌وکار و به‌ویژه بلافاصله پس از راه‌اندازی آن‌ها  احتمال شکست  بالاتراست، با نرخ شکست بین 50 تا 80 درصد در پنج سال اول پا گرفتن.</w:t>
      </w:r>
      <w:r w:rsidRPr="003578E9">
        <w:rPr>
          <w:rtl/>
        </w:rPr>
        <w:br/>
        <w:t>عوامل شکست کسب و کار به دو دسته تقسیم می شوند (مورفی، 1996): عوامل محیطی و علائم ناتوانی مدیریت. جدای از عوامل محیطی، سه نوع شکست وجود دارد: دانش کارکردی، مهارت های مدیریتی و رفتار مدیریتی.</w:t>
      </w:r>
    </w:p>
    <w:p w14:paraId="234B06A7" w14:textId="77777777" w:rsidR="003578E9" w:rsidRPr="003578E9" w:rsidRDefault="003578E9" w:rsidP="003578E9">
      <w:pPr>
        <w:pStyle w:val="1"/>
        <w:rPr>
          <w:lang w:bidi="fa-IR"/>
        </w:rPr>
      </w:pPr>
    </w:p>
    <w:p w14:paraId="104AEBBE" w14:textId="05A833E4" w:rsidR="003578E9" w:rsidRPr="003578E9" w:rsidRDefault="003578E9" w:rsidP="003578E9">
      <w:pPr>
        <w:pStyle w:val="1"/>
        <w:rPr>
          <w:lang w:bidi="fa-IR"/>
        </w:rPr>
      </w:pPr>
      <w:r w:rsidRPr="003578E9">
        <w:rPr>
          <w:rtl/>
        </w:rPr>
        <w:t xml:space="preserve">عوامل مؤثر بر اندازه شرکت‌های کوچک و متوسط </w:t>
      </w:r>
      <w:r w:rsidRPr="003578E9">
        <w:rPr>
          <w:rFonts w:ascii="Arial" w:hAnsi="Arial" w:cs="Arial" w:hint="cs"/>
          <w:rtl/>
        </w:rPr>
        <w:t>​​</w:t>
      </w:r>
      <w:r w:rsidRPr="003578E9">
        <w:rPr>
          <w:rFonts w:hint="cs"/>
          <w:rtl/>
        </w:rPr>
        <w:t>مانند</w:t>
      </w:r>
      <w:r w:rsidRPr="003578E9">
        <w:rPr>
          <w:rtl/>
        </w:rPr>
        <w:t xml:space="preserve"> </w:t>
      </w:r>
      <w:r w:rsidRPr="003578E9">
        <w:rPr>
          <w:rFonts w:hint="cs"/>
          <w:rtl/>
        </w:rPr>
        <w:t>ویژگی‌های</w:t>
      </w:r>
      <w:r w:rsidRPr="003578E9">
        <w:rPr>
          <w:rtl/>
        </w:rPr>
        <w:t xml:space="preserve"> </w:t>
      </w:r>
      <w:r w:rsidRPr="003578E9">
        <w:rPr>
          <w:rFonts w:hint="cs"/>
          <w:rtl/>
        </w:rPr>
        <w:t>کارآفرین،</w:t>
      </w:r>
      <w:r w:rsidRPr="003578E9">
        <w:rPr>
          <w:rtl/>
        </w:rPr>
        <w:t xml:space="preserve"> </w:t>
      </w:r>
      <w:r w:rsidRPr="003578E9">
        <w:rPr>
          <w:rFonts w:hint="cs"/>
          <w:rtl/>
        </w:rPr>
        <w:t>ویژگی‌های</w:t>
      </w:r>
      <w:r w:rsidRPr="003578E9">
        <w:rPr>
          <w:rtl/>
        </w:rPr>
        <w:t xml:space="preserve"> </w:t>
      </w:r>
      <w:r w:rsidRPr="003578E9">
        <w:rPr>
          <w:rFonts w:hint="cs"/>
          <w:rtl/>
        </w:rPr>
        <w:t>شرکت،</w:t>
      </w:r>
      <w:r w:rsidRPr="003578E9">
        <w:rPr>
          <w:rtl/>
        </w:rPr>
        <w:t xml:space="preserve"> </w:t>
      </w:r>
      <w:r w:rsidRPr="003578E9">
        <w:rPr>
          <w:rFonts w:hint="cs"/>
          <w:rtl/>
        </w:rPr>
        <w:t>استرات</w:t>
      </w:r>
      <w:r w:rsidRPr="003578E9">
        <w:rPr>
          <w:rtl/>
        </w:rPr>
        <w:t>ژی‌های مدیریت و تأثیر محیط خارجی، عناصر یک کسب‌وکار موفق یا غیرموفق را تشکیل می‌دهند (کارتر و جونز-ایوانز، 2006). مورد دوم، توسط برخی از نویسندگان مانند استوری (1994</w:t>
      </w:r>
      <w:r w:rsidRPr="003578E9">
        <w:rPr>
          <w:lang w:bidi="fa-IR"/>
        </w:rPr>
        <w:t>b</w:t>
      </w:r>
      <w:r w:rsidRPr="003578E9">
        <w:rPr>
          <w:rtl/>
        </w:rPr>
        <w:t xml:space="preserve">)، به عنوان یک عامل متمایز در نظر گرفته نمی شود، اما به نظر می رسد شرکت های بزرگ را از </w:t>
      </w:r>
      <w:r w:rsidRPr="003578E9">
        <w:rPr>
          <w:lang w:bidi="fa-IR"/>
        </w:rPr>
        <w:t>smes</w:t>
      </w:r>
      <w:r w:rsidRPr="003578E9">
        <w:rPr>
          <w:rtl/>
        </w:rPr>
        <w:t xml:space="preserve"> جدا می کند، با توجه به توانایی آنها در کنترل این تأثیرات.</w:t>
      </w:r>
      <w:r w:rsidR="00163F5E">
        <w:t xml:space="preserve">                                                  </w:t>
      </w:r>
      <w:r w:rsidRPr="003578E9">
        <w:rPr>
          <w:rtl/>
        </w:rPr>
        <w:br/>
        <w:t xml:space="preserve">با رشد میزان  کسب و کار، انجام وظایف کنترل و نظارت برای یک سازمان دشوارتر می شود، در حالی که در چنین مواردی، کلیه اقداماتی مانند کنترل شدیدتر در سطوح مالی و اداری، سطوح اداری و استاندارد شده توسط مالک انجام می شود. رویه ها، تمایل دارند تا شرکت کارآفرینی را به یک شرکت بوروکراتیک تبدیل کنند. این به عنوان «معضل کارآفرین» شناخته شد (دیکینز و فریل، 2005). به همین دلیل، در دهه‌های اخیر، مشارکت شرکت‌های کوچک و متوسط </w:t>
      </w:r>
      <w:r w:rsidRPr="003578E9">
        <w:rPr>
          <w:rFonts w:ascii="Arial" w:hAnsi="Arial" w:cs="Arial" w:hint="cs"/>
          <w:rtl/>
        </w:rPr>
        <w:t>​​</w:t>
      </w:r>
      <w:r w:rsidRPr="003578E9">
        <w:rPr>
          <w:rFonts w:hint="cs"/>
          <w:rtl/>
        </w:rPr>
        <w:t>در</w:t>
      </w:r>
      <w:r w:rsidRPr="003578E9">
        <w:rPr>
          <w:rtl/>
        </w:rPr>
        <w:t xml:space="preserve"> </w:t>
      </w:r>
      <w:r w:rsidRPr="003578E9">
        <w:rPr>
          <w:rFonts w:hint="cs"/>
          <w:rtl/>
        </w:rPr>
        <w:t>شبکه‌های</w:t>
      </w:r>
      <w:r w:rsidRPr="003578E9">
        <w:rPr>
          <w:rtl/>
        </w:rPr>
        <w:t xml:space="preserve"> </w:t>
      </w:r>
      <w:r w:rsidRPr="003578E9">
        <w:rPr>
          <w:rFonts w:hint="cs"/>
          <w:rtl/>
        </w:rPr>
        <w:t>نوآوری</w:t>
      </w:r>
      <w:r w:rsidRPr="003578E9">
        <w:rPr>
          <w:rtl/>
        </w:rPr>
        <w:t xml:space="preserve"> (</w:t>
      </w:r>
      <w:r w:rsidRPr="003578E9">
        <w:rPr>
          <w:rFonts w:hint="cs"/>
          <w:rtl/>
        </w:rPr>
        <w:t>شبکه‌سازی</w:t>
      </w:r>
      <w:r w:rsidRPr="003578E9">
        <w:rPr>
          <w:rtl/>
        </w:rPr>
        <w:t xml:space="preserve">) </w:t>
      </w:r>
      <w:r w:rsidRPr="003578E9">
        <w:rPr>
          <w:rFonts w:hint="cs"/>
          <w:rtl/>
        </w:rPr>
        <w:t>یا</w:t>
      </w:r>
      <w:r w:rsidRPr="003578E9">
        <w:rPr>
          <w:rtl/>
        </w:rPr>
        <w:t xml:space="preserve"> </w:t>
      </w:r>
      <w:r w:rsidRPr="003578E9">
        <w:rPr>
          <w:rFonts w:hint="cs"/>
          <w:rtl/>
        </w:rPr>
        <w:t>شاخ</w:t>
      </w:r>
      <w:r w:rsidRPr="003578E9">
        <w:rPr>
          <w:rtl/>
        </w:rPr>
        <w:t xml:space="preserve">ه ها(خوشه‌بندی) به عنوان یک اقدام سیاستی در سطح بین‌المللی ترویج شده است. بنابراین، در حالی که شرکت های کوچک و متوسط </w:t>
      </w:r>
      <w:r w:rsidRPr="003578E9">
        <w:rPr>
          <w:rFonts w:ascii="Arial" w:hAnsi="Arial" w:cs="Arial" w:hint="cs"/>
          <w:rtl/>
        </w:rPr>
        <w:t>​​</w:t>
      </w:r>
      <w:r w:rsidRPr="003578E9">
        <w:rPr>
          <w:rFonts w:hint="cs"/>
          <w:rtl/>
        </w:rPr>
        <w:t>موفق</w:t>
      </w:r>
      <w:r w:rsidRPr="003578E9">
        <w:rPr>
          <w:rtl/>
        </w:rPr>
        <w:t xml:space="preserve"> </w:t>
      </w:r>
      <w:r w:rsidRPr="003578E9">
        <w:rPr>
          <w:rFonts w:hint="cs"/>
          <w:rtl/>
        </w:rPr>
        <w:t>به</w:t>
      </w:r>
      <w:r w:rsidRPr="003578E9">
        <w:rPr>
          <w:rtl/>
        </w:rPr>
        <w:t xml:space="preserve"> </w:t>
      </w:r>
      <w:r w:rsidRPr="003578E9">
        <w:rPr>
          <w:rFonts w:hint="cs"/>
          <w:rtl/>
        </w:rPr>
        <w:t>حفظ</w:t>
      </w:r>
      <w:r w:rsidRPr="003578E9">
        <w:rPr>
          <w:rtl/>
        </w:rPr>
        <w:t xml:space="preserve"> </w:t>
      </w:r>
      <w:r w:rsidRPr="003578E9">
        <w:rPr>
          <w:rFonts w:hint="cs"/>
          <w:rtl/>
        </w:rPr>
        <w:t>اندازه</w:t>
      </w:r>
      <w:r w:rsidRPr="003578E9">
        <w:rPr>
          <w:rtl/>
        </w:rPr>
        <w:t xml:space="preserve"> </w:t>
      </w:r>
      <w:r w:rsidRPr="003578E9">
        <w:rPr>
          <w:rFonts w:hint="cs"/>
          <w:rtl/>
        </w:rPr>
        <w:t>و</w:t>
      </w:r>
      <w:r w:rsidRPr="003578E9">
        <w:rPr>
          <w:rtl/>
        </w:rPr>
        <w:t xml:space="preserve"> </w:t>
      </w:r>
      <w:r w:rsidRPr="003578E9">
        <w:rPr>
          <w:rFonts w:hint="cs"/>
          <w:rtl/>
        </w:rPr>
        <w:t>مزایای</w:t>
      </w:r>
      <w:r w:rsidRPr="003578E9">
        <w:rPr>
          <w:rtl/>
        </w:rPr>
        <w:t xml:space="preserve"> </w:t>
      </w:r>
      <w:r w:rsidRPr="003578E9">
        <w:rPr>
          <w:rFonts w:hint="cs"/>
          <w:rtl/>
        </w:rPr>
        <w:t>آن</w:t>
      </w:r>
      <w:r w:rsidRPr="003578E9">
        <w:rPr>
          <w:rtl/>
        </w:rPr>
        <w:t xml:space="preserve"> </w:t>
      </w:r>
      <w:r w:rsidRPr="003578E9">
        <w:rPr>
          <w:rFonts w:hint="cs"/>
          <w:rtl/>
        </w:rPr>
        <w:t>می</w:t>
      </w:r>
      <w:r w:rsidRPr="003578E9">
        <w:rPr>
          <w:rtl/>
        </w:rPr>
        <w:t xml:space="preserve"> </w:t>
      </w:r>
      <w:r w:rsidRPr="003578E9">
        <w:rPr>
          <w:rFonts w:hint="cs"/>
          <w:rtl/>
        </w:rPr>
        <w:t>شوند،</w:t>
      </w:r>
      <w:r w:rsidRPr="003578E9">
        <w:rPr>
          <w:rtl/>
        </w:rPr>
        <w:t xml:space="preserve"> </w:t>
      </w:r>
      <w:r w:rsidRPr="003578E9">
        <w:rPr>
          <w:rFonts w:hint="cs"/>
          <w:rtl/>
        </w:rPr>
        <w:t>برخی</w:t>
      </w:r>
      <w:r w:rsidRPr="003578E9">
        <w:rPr>
          <w:rtl/>
        </w:rPr>
        <w:t xml:space="preserve"> </w:t>
      </w:r>
      <w:r w:rsidRPr="003578E9">
        <w:rPr>
          <w:rFonts w:hint="cs"/>
          <w:rtl/>
        </w:rPr>
        <w:t>از</w:t>
      </w:r>
      <w:r w:rsidRPr="003578E9">
        <w:rPr>
          <w:rtl/>
        </w:rPr>
        <w:t xml:space="preserve"> </w:t>
      </w:r>
      <w:r w:rsidRPr="003578E9">
        <w:rPr>
          <w:rFonts w:hint="cs"/>
          <w:rtl/>
        </w:rPr>
        <w:t>امتیازات</w:t>
      </w:r>
      <w:r w:rsidRPr="003578E9">
        <w:rPr>
          <w:rtl/>
        </w:rPr>
        <w:t xml:space="preserve"> </w:t>
      </w:r>
      <w:r w:rsidRPr="003578E9">
        <w:rPr>
          <w:rFonts w:hint="cs"/>
          <w:rtl/>
        </w:rPr>
        <w:t>شرکت</w:t>
      </w:r>
      <w:r w:rsidRPr="003578E9">
        <w:rPr>
          <w:rtl/>
        </w:rPr>
        <w:t xml:space="preserve"> </w:t>
      </w:r>
      <w:r w:rsidRPr="003578E9">
        <w:rPr>
          <w:rFonts w:hint="cs"/>
          <w:rtl/>
        </w:rPr>
        <w:t>های</w:t>
      </w:r>
      <w:r w:rsidRPr="003578E9">
        <w:rPr>
          <w:rtl/>
        </w:rPr>
        <w:t xml:space="preserve"> </w:t>
      </w:r>
      <w:r w:rsidRPr="003578E9">
        <w:rPr>
          <w:rFonts w:hint="cs"/>
          <w:rtl/>
        </w:rPr>
        <w:t>بزرگ</w:t>
      </w:r>
      <w:r w:rsidRPr="003578E9">
        <w:rPr>
          <w:rtl/>
        </w:rPr>
        <w:t xml:space="preserve"> </w:t>
      </w:r>
      <w:r w:rsidRPr="003578E9">
        <w:rPr>
          <w:rFonts w:hint="cs"/>
          <w:rtl/>
        </w:rPr>
        <w:t>را</w:t>
      </w:r>
      <w:r w:rsidRPr="003578E9">
        <w:rPr>
          <w:rtl/>
        </w:rPr>
        <w:t xml:space="preserve"> </w:t>
      </w:r>
      <w:r w:rsidRPr="003578E9">
        <w:rPr>
          <w:rFonts w:hint="cs"/>
          <w:rtl/>
        </w:rPr>
        <w:t>به</w:t>
      </w:r>
      <w:r w:rsidRPr="003578E9">
        <w:rPr>
          <w:rtl/>
        </w:rPr>
        <w:t xml:space="preserve"> </w:t>
      </w:r>
      <w:r w:rsidRPr="003578E9">
        <w:rPr>
          <w:rFonts w:hint="cs"/>
          <w:rtl/>
        </w:rPr>
        <w:t>دست</w:t>
      </w:r>
      <w:r w:rsidRPr="003578E9">
        <w:rPr>
          <w:rtl/>
        </w:rPr>
        <w:t xml:space="preserve"> </w:t>
      </w:r>
      <w:r w:rsidRPr="003578E9">
        <w:rPr>
          <w:rFonts w:hint="cs"/>
          <w:rtl/>
        </w:rPr>
        <w:t>می</w:t>
      </w:r>
      <w:r w:rsidRPr="003578E9">
        <w:rPr>
          <w:rtl/>
        </w:rPr>
        <w:t xml:space="preserve"> </w:t>
      </w:r>
      <w:r w:rsidRPr="003578E9">
        <w:rPr>
          <w:rFonts w:hint="cs"/>
          <w:rtl/>
        </w:rPr>
        <w:t>آورند</w:t>
      </w:r>
      <w:r w:rsidRPr="003578E9">
        <w:rPr>
          <w:rtl/>
        </w:rPr>
        <w:t>.</w:t>
      </w:r>
    </w:p>
    <w:p w14:paraId="1B431917" w14:textId="77777777" w:rsidR="00163F5E" w:rsidRDefault="00163F5E" w:rsidP="003578E9">
      <w:pPr>
        <w:pStyle w:val="1"/>
      </w:pPr>
    </w:p>
    <w:p w14:paraId="6DE26C97" w14:textId="77777777" w:rsidR="00163F5E" w:rsidRDefault="00163F5E" w:rsidP="003578E9">
      <w:pPr>
        <w:pStyle w:val="1"/>
      </w:pPr>
    </w:p>
    <w:p w14:paraId="25429EE8" w14:textId="78263C40" w:rsidR="003578E9" w:rsidRPr="003578E9" w:rsidRDefault="003578E9" w:rsidP="003578E9">
      <w:pPr>
        <w:pStyle w:val="1"/>
        <w:rPr>
          <w:lang w:bidi="fa-IR"/>
        </w:rPr>
      </w:pPr>
      <w:r w:rsidRPr="003578E9">
        <w:rPr>
          <w:rtl/>
        </w:rPr>
        <w:lastRenderedPageBreak/>
        <w:t>منابع و ماخذ:</w:t>
      </w:r>
    </w:p>
    <w:p w14:paraId="07D6FDAE" w14:textId="77777777" w:rsidR="003578E9" w:rsidRPr="003578E9" w:rsidRDefault="003578E9" w:rsidP="003578E9">
      <w:pPr>
        <w:pStyle w:val="1"/>
        <w:rPr>
          <w:lang w:bidi="fa-IR"/>
        </w:rPr>
      </w:pPr>
    </w:p>
    <w:p w14:paraId="5DCEB60E" w14:textId="3C268745" w:rsidR="003578E9" w:rsidRPr="003578E9" w:rsidRDefault="003578E9" w:rsidP="00163F5E">
      <w:pPr>
        <w:pStyle w:val="1"/>
        <w:bidi w:val="0"/>
        <w:rPr>
          <w:color w:val="0070C0"/>
          <w:lang w:bidi="fa-IR"/>
        </w:rPr>
      </w:pPr>
      <w:r w:rsidRPr="003578E9">
        <w:rPr>
          <w:color w:val="0070C0"/>
          <w:lang w:bidi="fa-IR"/>
        </w:rPr>
        <w:t>Bourandas, D. &amp; Papalexandri, N. (1998). Introduction to Business Administration. Pub. Benou.</w:t>
      </w:r>
      <w:r w:rsidRPr="003578E9">
        <w:rPr>
          <w:color w:val="0070C0"/>
          <w:lang w:bidi="fa-IR"/>
        </w:rPr>
        <w:br/>
        <w:t>Carland, J. W., Hoy, F., Boulton, W. R. &amp; Carland, J. A. C. (1984). Differentiating Entrepreneurs from Small Business Owners: A</w:t>
      </w:r>
      <w:r w:rsidRPr="003578E9">
        <w:rPr>
          <w:color w:val="0070C0"/>
          <w:lang w:bidi="fa-IR"/>
        </w:rPr>
        <w:br/>
      </w:r>
      <w:r w:rsidRPr="003578E9">
        <w:rPr>
          <w:i/>
          <w:color w:val="0070C0"/>
          <w:lang w:bidi="fa-IR"/>
        </w:rPr>
        <w:t xml:space="preserve">Apostolos D. Zaridis and Dimosthenis T. Mousiolis / Procedia - Social and Behavioral Sciences 148 ( 2014 ) 463 – 467 </w:t>
      </w:r>
      <w:r w:rsidRPr="003578E9">
        <w:rPr>
          <w:color w:val="0070C0"/>
          <w:lang w:bidi="fa-IR"/>
        </w:rPr>
        <w:t>467</w:t>
      </w:r>
      <w:r w:rsidRPr="003578E9">
        <w:rPr>
          <w:color w:val="0070C0"/>
          <w:lang w:bidi="fa-IR"/>
        </w:rPr>
        <w:br/>
        <w:t>Conceptualization. The Academy of Management Review, Vol. 9, No. 2(Apr.,1984),pp.354-359.</w:t>
      </w:r>
      <w:r w:rsidR="00163F5E">
        <w:rPr>
          <w:color w:val="0070C0"/>
          <w:lang w:bidi="fa-IR"/>
        </w:rPr>
        <w:t xml:space="preserve"> </w:t>
      </w:r>
      <w:r w:rsidRPr="003578E9">
        <w:rPr>
          <w:color w:val="0070C0"/>
          <w:lang w:bidi="fa-IR"/>
        </w:rPr>
        <w:br/>
        <w:t>Carter, S. &amp; Jones-Evans, D. (2006). Enterprise and small business. Principles, practice and policy (2nd edition). Prentice Hall – Financial Times.</w:t>
      </w:r>
      <w:r w:rsidRPr="003578E9">
        <w:rPr>
          <w:color w:val="0070C0"/>
          <w:lang w:bidi="fa-IR"/>
        </w:rPr>
        <w:br/>
        <w:t>Clay, N., Creigh-Tyte, S. &amp; Storey, D.J. (1996). Public policy towards small firms: Spreading the jam too thinly?. Journal of European Public</w:t>
      </w:r>
      <w:r w:rsidRPr="003578E9">
        <w:rPr>
          <w:color w:val="0070C0"/>
          <w:lang w:bidi="fa-IR"/>
        </w:rPr>
        <w:br/>
        <w:t>Policy, Volume 3, Issue 2, 1996, p.253-271.</w:t>
      </w:r>
      <w:r w:rsidRPr="003578E9">
        <w:rPr>
          <w:color w:val="0070C0"/>
          <w:lang w:bidi="fa-IR"/>
        </w:rPr>
        <w:br/>
        <w:t>Cochran, A. (1981). Small business mortality rates: A review of the literature. Journal of Small Business Management, 19(4), 50-59.</w:t>
      </w:r>
      <w:r w:rsidRPr="003578E9">
        <w:rPr>
          <w:color w:val="0070C0"/>
          <w:lang w:bidi="fa-IR"/>
        </w:rPr>
        <w:br/>
        <w:t>Curran, J. &amp; Blackburn, A. (2001). Researching the Small Enterprise. London: Sage.</w:t>
      </w:r>
      <w:r w:rsidRPr="003578E9">
        <w:rPr>
          <w:color w:val="0070C0"/>
          <w:lang w:bidi="fa-IR"/>
        </w:rPr>
        <w:br/>
        <w:t>Deakins, D. &amp; Freel, M. (2005). Entrepreneurship and Small Firms (4th ed.). McGraw Hill Higher Education.</w:t>
      </w:r>
      <w:r w:rsidRPr="003578E9">
        <w:rPr>
          <w:color w:val="0070C0"/>
          <w:lang w:bidi="fa-IR"/>
        </w:rPr>
        <w:br/>
        <w:t>Haltiwanger, J. (1999). Job Creation and Destruction by Employer Size and Age: Cyclical Dynamics. In Z. Acs, B. Carlsson &amp; C. Karlsson</w:t>
      </w:r>
      <w:r w:rsidRPr="003578E9">
        <w:rPr>
          <w:color w:val="0070C0"/>
          <w:lang w:bidi="fa-IR"/>
        </w:rPr>
        <w:br/>
        <w:t>(eds.), Entrepreneurship, Small and Medium Sized Enterprises and the Macroeconomy (pp. 239–285). Cambridge: Cambridge University</w:t>
      </w:r>
      <w:r w:rsidRPr="003578E9">
        <w:rPr>
          <w:color w:val="0070C0"/>
          <w:lang w:bidi="fa-IR"/>
        </w:rPr>
        <w:br/>
        <w:t>Press.</w:t>
      </w:r>
      <w:r w:rsidRPr="003578E9">
        <w:rPr>
          <w:color w:val="0070C0"/>
          <w:lang w:bidi="fa-IR"/>
        </w:rPr>
        <w:br/>
        <w:t>Hosmer, L., Cooper, A. &amp; Vesper, K. (1977). The Entrepreneurial Function. Prentice-Hall, Inc., Englewood Cliffs (1977).</w:t>
      </w:r>
      <w:r w:rsidRPr="003578E9">
        <w:rPr>
          <w:color w:val="0070C0"/>
          <w:lang w:bidi="fa-IR"/>
        </w:rPr>
        <w:br/>
        <w:t>Lambropoulos, P. (2005). Handbook of Entrepreneurship. Organization, management of individual and small businesses (4th ed.). Propompos</w:t>
      </w:r>
      <w:r w:rsidRPr="003578E9">
        <w:rPr>
          <w:color w:val="0070C0"/>
          <w:lang w:bidi="fa-IR"/>
        </w:rPr>
        <w:br/>
        <w:t>pub.</w:t>
      </w:r>
      <w:r w:rsidRPr="003578E9">
        <w:rPr>
          <w:color w:val="0070C0"/>
          <w:lang w:bidi="fa-IR"/>
        </w:rPr>
        <w:br/>
        <w:t>Longenecker, J. G., Moore, C. W. &amp; Petty, J. W. (2003). Small Business Management. An entrepreneurial emphasis (12th edition). Thomson</w:t>
      </w:r>
      <w:r w:rsidRPr="003578E9">
        <w:rPr>
          <w:color w:val="0070C0"/>
          <w:lang w:bidi="fa-IR"/>
        </w:rPr>
        <w:br/>
        <w:t>South-Western.</w:t>
      </w:r>
      <w:r w:rsidRPr="003578E9">
        <w:rPr>
          <w:color w:val="0070C0"/>
          <w:lang w:bidi="fa-IR"/>
        </w:rPr>
        <w:br/>
        <w:t>Lussier, N. R. (1996). Reasons why small businesses fail: And how to avoid failure. The Entrepreneurial Executive, Vol. 1, No. 2, p.10-17.</w:t>
      </w:r>
      <w:r w:rsidRPr="003578E9">
        <w:rPr>
          <w:color w:val="0070C0"/>
          <w:lang w:bidi="fa-IR"/>
        </w:rPr>
        <w:br/>
        <w:t>Lussier, R.N. &amp; Corman, J. (1995). There Are Few Differences between Successful and Failed Small Businesses. Journal of Small Business</w:t>
      </w:r>
      <w:r w:rsidRPr="003578E9">
        <w:rPr>
          <w:color w:val="0070C0"/>
          <w:lang w:bidi="fa-IR"/>
        </w:rPr>
        <w:br/>
      </w:r>
      <w:r w:rsidRPr="003578E9">
        <w:rPr>
          <w:color w:val="0070C0"/>
          <w:lang w:bidi="fa-IR"/>
        </w:rPr>
        <w:lastRenderedPageBreak/>
        <w:t>Strategy, 1995, Vol.6, No.1, p.21-33.</w:t>
      </w:r>
      <w:r w:rsidRPr="003578E9">
        <w:rPr>
          <w:color w:val="0070C0"/>
          <w:lang w:bidi="fa-IR"/>
        </w:rPr>
        <w:br/>
        <w:t>Murphy, M. (1996). Small Business Management, Pitman Publ.</w:t>
      </w:r>
      <w:r w:rsidRPr="003578E9">
        <w:rPr>
          <w:color w:val="0070C0"/>
          <w:lang w:bidi="fa-IR"/>
        </w:rPr>
        <w:br/>
        <w:t>Pappis, K. (1996). Smes, Management and Education. In I. Siskos, K. Zopounidis &amp; K. Pappis (eds.), Management of Small and Medium</w:t>
      </w:r>
      <w:r w:rsidRPr="003578E9">
        <w:rPr>
          <w:color w:val="0070C0"/>
          <w:lang w:bidi="fa-IR"/>
        </w:rPr>
        <w:br/>
        <w:t>Enterprises (1st ed.). Heraklion, Crete: Crete University Press.</w:t>
      </w:r>
      <w:r w:rsidRPr="003578E9">
        <w:rPr>
          <w:color w:val="0070C0"/>
          <w:lang w:bidi="fa-IR"/>
        </w:rPr>
        <w:br/>
        <w:t>Robinson, R. B. &amp; Pearce J. A. (1984). Research thrusts in small firm strategic planning. Academy of Management Review, 9(l), 128-137.</w:t>
      </w:r>
      <w:r w:rsidRPr="003578E9">
        <w:rPr>
          <w:color w:val="0070C0"/>
          <w:lang w:bidi="fa-IR"/>
        </w:rPr>
        <w:br/>
        <w:t>Siropolis, N. (1997). Small Business Management (6th ed.). Houghton Mifflin Co.</w:t>
      </w:r>
      <w:r w:rsidRPr="003578E9">
        <w:rPr>
          <w:color w:val="0070C0"/>
          <w:lang w:bidi="fa-IR"/>
        </w:rPr>
        <w:br/>
        <w:t>Storey, D. J. (1994). New Firm Growth and Bank Financing. Small Business Economics, Vol. 6, Issue 2, April 1994, p.139-150.</w:t>
      </w:r>
      <w:r w:rsidRPr="003578E9">
        <w:rPr>
          <w:color w:val="0070C0"/>
          <w:lang w:bidi="fa-IR"/>
        </w:rPr>
        <w:br/>
        <w:t>Storey, D.J. (1994b). Understanding the Small Business Sector. London: Routledge.</w:t>
      </w:r>
      <w:r w:rsidRPr="003578E9">
        <w:rPr>
          <w:color w:val="0070C0"/>
          <w:lang w:bidi="fa-IR"/>
        </w:rPr>
        <w:br/>
        <w:t>Zaridis, A. D. (2006). Evaluation of leasing as a financing method for investments of Greek food and agricultural businesses. 9th Congress of</w:t>
      </w:r>
      <w:r w:rsidRPr="003578E9">
        <w:rPr>
          <w:color w:val="0070C0"/>
          <w:lang w:bidi="fa-IR"/>
        </w:rPr>
        <w:br/>
        <w:t>Rural Economy, ETAGRO, 2-4 November 2006, Athens.</w:t>
      </w:r>
      <w:r w:rsidRPr="003578E9">
        <w:rPr>
          <w:color w:val="0070C0"/>
          <w:lang w:bidi="fa-IR"/>
        </w:rPr>
        <w:br/>
        <w:t>Zaridis, A. D. (2009). Competitive Advantage and its Sources in an Evolving Market. AIP Conference Proceedings. Volume 1148, pp. 917-921</w:t>
      </w:r>
      <w:r w:rsidRPr="003578E9">
        <w:rPr>
          <w:color w:val="0070C0"/>
          <w:lang w:bidi="fa-IR"/>
        </w:rPr>
        <w:br/>
        <w:t>(2009).</w:t>
      </w:r>
      <w:r w:rsidRPr="003578E9">
        <w:rPr>
          <w:color w:val="0070C0"/>
          <w:lang w:bidi="fa-IR"/>
        </w:rPr>
        <w:br/>
        <w:t>Zaridis, A. D. (2012). Entrepreneurship and Structural Strategies of manufacturing agro-pastoral products SMEs. Phd thesis. University of theAegean:Chios,Greece.</w:t>
      </w:r>
      <w:r w:rsidR="00163F5E">
        <w:rPr>
          <w:color w:val="0070C0"/>
          <w:lang w:bidi="fa-IR"/>
        </w:rPr>
        <w:t xml:space="preserve">   </w:t>
      </w:r>
      <w:r w:rsidRPr="003578E9">
        <w:rPr>
          <w:color w:val="0070C0"/>
          <w:lang w:bidi="fa-IR"/>
        </w:rPr>
        <w:br/>
      </w:r>
    </w:p>
    <w:p w14:paraId="03776F15" w14:textId="77777777" w:rsidR="003578E9" w:rsidRPr="00163F5E" w:rsidRDefault="003578E9" w:rsidP="00163F5E">
      <w:pPr>
        <w:pStyle w:val="1"/>
        <w:bidi w:val="0"/>
        <w:rPr>
          <w:color w:val="0070C0"/>
          <w:rtl/>
          <w:lang w:bidi="fa-IR"/>
        </w:rPr>
      </w:pPr>
    </w:p>
    <w:p w14:paraId="0062FDC1" w14:textId="77777777" w:rsidR="003578E9" w:rsidRDefault="003578E9" w:rsidP="00B8268F">
      <w:pPr>
        <w:pStyle w:val="1"/>
        <w:rPr>
          <w:rtl/>
          <w:lang w:bidi="fa-IR"/>
        </w:rPr>
      </w:pPr>
    </w:p>
    <w:p w14:paraId="49AED970" w14:textId="77777777" w:rsidR="003578E9" w:rsidRDefault="003578E9" w:rsidP="00B8268F">
      <w:pPr>
        <w:pStyle w:val="1"/>
        <w:rPr>
          <w:rtl/>
          <w:lang w:bidi="fa-IR"/>
        </w:rPr>
      </w:pPr>
    </w:p>
    <w:p w14:paraId="32A7C521" w14:textId="77777777" w:rsidR="003578E9" w:rsidRDefault="003578E9" w:rsidP="00B8268F">
      <w:pPr>
        <w:pStyle w:val="1"/>
        <w:rPr>
          <w:rtl/>
          <w:lang w:bidi="fa-IR"/>
        </w:rPr>
      </w:pPr>
    </w:p>
    <w:p w14:paraId="31044D4B" w14:textId="77777777" w:rsidR="003578E9" w:rsidRDefault="003578E9" w:rsidP="00B8268F">
      <w:pPr>
        <w:pStyle w:val="1"/>
        <w:rPr>
          <w:rtl/>
          <w:lang w:bidi="fa-IR"/>
        </w:rPr>
      </w:pPr>
    </w:p>
    <w:p w14:paraId="2148FB1E" w14:textId="77777777" w:rsidR="003578E9" w:rsidRDefault="003578E9" w:rsidP="00B8268F">
      <w:pPr>
        <w:pStyle w:val="1"/>
        <w:rPr>
          <w:rtl/>
          <w:lang w:bidi="fa-IR"/>
        </w:rPr>
      </w:pPr>
    </w:p>
    <w:p w14:paraId="474E26F1" w14:textId="77777777" w:rsidR="003578E9" w:rsidRDefault="003578E9" w:rsidP="00B8268F">
      <w:pPr>
        <w:pStyle w:val="1"/>
        <w:rPr>
          <w:rtl/>
          <w:lang w:bidi="fa-IR"/>
        </w:rPr>
      </w:pPr>
    </w:p>
    <w:p w14:paraId="7EEB8ECC" w14:textId="77777777" w:rsidR="00B8268F" w:rsidRDefault="00B8268F" w:rsidP="0045045E">
      <w:pPr>
        <w:pStyle w:val="1"/>
        <w:rPr>
          <w:rtl/>
        </w:rPr>
      </w:pPr>
    </w:p>
    <w:sectPr w:rsidR="00B8268F" w:rsidSect="007A1CCC">
      <w:headerReference w:type="even" r:id="rId8"/>
      <w:headerReference w:type="first" r:id="rId9"/>
      <w:footnotePr>
        <w:numRestart w:val="eachPage"/>
      </w:footnotePr>
      <w:pgSz w:w="11906" w:h="16838"/>
      <w:pgMar w:top="3005" w:right="2552" w:bottom="3005" w:left="2552" w:header="2381" w:footer="720" w:gutter="0"/>
      <w:cols w:space="720"/>
      <w:titlePg/>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9E6EB0" w14:textId="77777777" w:rsidR="00D5188A" w:rsidRDefault="00D5188A" w:rsidP="00C6489B">
      <w:pPr>
        <w:spacing w:after="0" w:line="240" w:lineRule="auto"/>
      </w:pPr>
      <w:r>
        <w:separator/>
      </w:r>
    </w:p>
  </w:endnote>
  <w:endnote w:type="continuationSeparator" w:id="0">
    <w:p w14:paraId="7B24FD5F" w14:textId="77777777" w:rsidR="00D5188A" w:rsidRDefault="00D5188A" w:rsidP="00C648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83F7C01F-A5AF-4F19-9809-453A44C6FAD6}"/>
    <w:embedBold r:id="rId2" w:fontKey="{857D562F-CF1B-4CBB-943E-E6D91D2CB4D4}"/>
    <w:embedItalic r:id="rId3" w:fontKey="{6A9A271A-F1B3-4AF7-AF84-33419A909D5E}"/>
  </w:font>
  <w:font w:name="Symbol">
    <w:panose1 w:val="05050102010706020507"/>
    <w:charset w:val="02"/>
    <w:family w:val="roman"/>
    <w:pitch w:val="variable"/>
    <w:sig w:usb0="00000000" w:usb1="10000000" w:usb2="00000000" w:usb3="00000000" w:csb0="80000000" w:csb1="00000000"/>
    <w:embedRegular r:id="rId4" w:fontKey="{E8944988-E6B3-4C91-AAB2-B48A327C540A}"/>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5" w:subsetted="1" w:fontKey="{BE3592D3-BD0D-437B-8F6E-28B42C26BC35}"/>
    <w:embedBold r:id="rId6" w:subsetted="1" w:fontKey="{9900A3B3-95E0-43DF-A06D-CCEC03094015}"/>
  </w:font>
  <w:font w:name="Arial">
    <w:panose1 w:val="020B0604020202020204"/>
    <w:charset w:val="00"/>
    <w:family w:val="swiss"/>
    <w:pitch w:val="variable"/>
    <w:sig w:usb0="E0002EFF" w:usb1="C000785B" w:usb2="00000009" w:usb3="00000000" w:csb0="000001FF" w:csb1="00000000"/>
    <w:embedRegular r:id="rId7" w:subsetted="1" w:fontKey="{08620478-8DAB-4203-A611-B15022E10D05}"/>
  </w:font>
  <w:font w:name="Calibri Light">
    <w:panose1 w:val="020F0302020204030204"/>
    <w:charset w:val="00"/>
    <w:family w:val="swiss"/>
    <w:pitch w:val="variable"/>
    <w:sig w:usb0="E4002EFF" w:usb1="C000247B" w:usb2="00000009" w:usb3="00000000" w:csb0="000001FF" w:csb1="00000000"/>
  </w:font>
  <w:font w:name="B Lotus">
    <w:panose1 w:val="00000400000000000000"/>
    <w:charset w:val="B2"/>
    <w:family w:val="auto"/>
    <w:pitch w:val="variable"/>
    <w:sig w:usb0="00002001" w:usb1="80000000" w:usb2="00000008" w:usb3="00000000" w:csb0="00000040" w:csb1="00000000"/>
    <w:embedRegular r:id="rId8" w:subsetted="1" w:fontKey="{56067ADB-1D8F-4C4A-83F6-33E32CF7BBEC}"/>
    <w:embedBold r:id="rId9" w:fontKey="{A1EAB329-3CEE-4287-884C-34AEDCFF4A19}"/>
  </w:font>
  <w:font w:name="B Zar">
    <w:panose1 w:val="00000400000000000000"/>
    <w:charset w:val="B2"/>
    <w:family w:val="auto"/>
    <w:pitch w:val="variable"/>
    <w:sig w:usb0="00002001" w:usb1="80000000" w:usb2="00000008" w:usb3="00000000" w:csb0="00000040" w:csb1="00000000"/>
    <w:embedRegular r:id="rId10" w:fontKey="{998305B1-923D-45C5-B3CB-DB0F94FF2100}"/>
    <w:embedBold r:id="rId11" w:fontKey="{1180FFCB-168E-4DD0-AE12-3A4D0EE8846B}"/>
  </w:font>
  <w:font w:name="Times New Roman Bold">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B Compset">
    <w:panose1 w:val="00000400000000000000"/>
    <w:charset w:val="B2"/>
    <w:family w:val="auto"/>
    <w:pitch w:val="variable"/>
    <w:sig w:usb0="00002001" w:usb1="80000000" w:usb2="00000008" w:usb3="00000000" w:csb0="00000040" w:csb1="00000000"/>
    <w:embedRegular r:id="rId12" w:fontKey="{D525E741-D788-40A5-87C9-4986B91B56C0}"/>
    <w:embedBold r:id="rId13" w:fontKey="{B8E96A53-89A6-4CD8-812C-DE533F59C865}"/>
  </w:font>
  <w:font w:name="Times">
    <w:panose1 w:val="02020603050405020304"/>
    <w:charset w:val="00"/>
    <w:family w:val="auto"/>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0D72AB" w14:textId="77777777" w:rsidR="00D5188A" w:rsidRPr="00A16032" w:rsidRDefault="00D5188A" w:rsidP="00A16032">
      <w:pPr>
        <w:spacing w:after="0" w:line="240" w:lineRule="auto"/>
        <w:rPr>
          <w:sz w:val="4"/>
          <w:szCs w:val="4"/>
        </w:rPr>
      </w:pPr>
      <w:r w:rsidRPr="00A16032">
        <w:rPr>
          <w:sz w:val="4"/>
          <w:szCs w:val="4"/>
        </w:rPr>
        <w:continuationSeparator/>
      </w:r>
    </w:p>
  </w:footnote>
  <w:footnote w:type="continuationSeparator" w:id="0">
    <w:p w14:paraId="3B7F03BA" w14:textId="77777777" w:rsidR="00D5188A" w:rsidRDefault="00D5188A" w:rsidP="00C6489B">
      <w:pPr>
        <w:spacing w:after="0" w:line="240" w:lineRule="auto"/>
      </w:pPr>
      <w:r>
        <w:continuationSeparator/>
      </w:r>
    </w:p>
  </w:footnote>
  <w:footnote w:id="1">
    <w:p w14:paraId="4B8CD162" w14:textId="535E26E7" w:rsidR="00436A5C" w:rsidRPr="000D35FE" w:rsidRDefault="000D35FE" w:rsidP="00301BFC">
      <w:pPr>
        <w:pStyle w:val="FootnoteText"/>
        <w:shd w:val="clear" w:color="auto" w:fill="DEEAF6" w:themeFill="accent1" w:themeFillTint="33"/>
        <w:rPr>
          <w:rFonts w:asciiTheme="majorBidi" w:hAnsiTheme="majorBidi" w:cstheme="majorBidi"/>
          <w:rtl/>
        </w:rPr>
      </w:pPr>
      <w:r w:rsidRPr="000D35FE">
        <w:rPr>
          <w:rFonts w:asciiTheme="majorBidi" w:hAnsiTheme="majorBidi" w:cstheme="majorBidi"/>
          <w:rtl/>
        </w:rPr>
        <w:t xml:space="preserve">* </w:t>
      </w:r>
      <w:hyperlink r:id="rId1" w:history="1">
        <w:r w:rsidR="00301BFC" w:rsidRPr="00301BFC">
          <w:rPr>
            <w:rStyle w:val="Hyperlink"/>
            <w:rFonts w:asciiTheme="majorBidi" w:hAnsiTheme="majorBidi" w:cstheme="majorBidi"/>
          </w:rPr>
          <w:t>mlym803@gmail.com</w:t>
        </w:r>
      </w:hyperlink>
      <w:r w:rsidR="00301BFC">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76F226" w14:textId="51DE8DF9" w:rsidR="000B0CBA" w:rsidRPr="00A16032" w:rsidRDefault="000B0CBA" w:rsidP="00F45960">
    <w:pPr>
      <w:pStyle w:val="Header"/>
      <w:rPr>
        <w:rFonts w:cs="B Compset"/>
        <w:b/>
        <w:bCs/>
        <w:sz w:val="20"/>
        <w:szCs w:val="20"/>
      </w:rPr>
    </w:pPr>
    <w:r w:rsidRPr="006F2A07">
      <w:rPr>
        <w:rFonts w:cs="B Compset"/>
        <w:b/>
        <w:bCs/>
        <w:sz w:val="20"/>
        <w:szCs w:val="20"/>
        <w:shd w:val="clear" w:color="auto" w:fill="9CC2E5" w:themeFill="accent1" w:themeFillTint="99"/>
      </w:rPr>
      <w:fldChar w:fldCharType="begin"/>
    </w:r>
    <w:r w:rsidRPr="006F2A07">
      <w:rPr>
        <w:rFonts w:cs="B Compset"/>
        <w:b/>
        <w:bCs/>
        <w:sz w:val="20"/>
        <w:szCs w:val="20"/>
        <w:shd w:val="clear" w:color="auto" w:fill="9CC2E5" w:themeFill="accent1" w:themeFillTint="99"/>
      </w:rPr>
      <w:instrText xml:space="preserve"> PAGE   \* MERGEFORMAT </w:instrText>
    </w:r>
    <w:r w:rsidRPr="006F2A07">
      <w:rPr>
        <w:rFonts w:cs="B Compset"/>
        <w:b/>
        <w:bCs/>
        <w:sz w:val="20"/>
        <w:szCs w:val="20"/>
        <w:shd w:val="clear" w:color="auto" w:fill="9CC2E5" w:themeFill="accent1" w:themeFillTint="99"/>
      </w:rPr>
      <w:fldChar w:fldCharType="separate"/>
    </w:r>
    <w:r w:rsidR="00B000A1">
      <w:rPr>
        <w:rFonts w:cs="B Compset"/>
        <w:b/>
        <w:bCs/>
        <w:noProof/>
        <w:sz w:val="20"/>
        <w:szCs w:val="20"/>
        <w:shd w:val="clear" w:color="auto" w:fill="9CC2E5" w:themeFill="accent1" w:themeFillTint="99"/>
        <w:rtl/>
      </w:rPr>
      <w:t>6</w:t>
    </w:r>
    <w:r w:rsidRPr="006F2A07">
      <w:rPr>
        <w:rFonts w:cs="B Compset"/>
        <w:b/>
        <w:bCs/>
        <w:noProof/>
        <w:sz w:val="20"/>
        <w:szCs w:val="20"/>
        <w:shd w:val="clear" w:color="auto" w:fill="9CC2E5" w:themeFill="accent1" w:themeFillTint="99"/>
      </w:rPr>
      <w:fldChar w:fldCharType="end"/>
    </w:r>
    <w:r w:rsidRPr="006F2A07">
      <w:rPr>
        <w:rFonts w:cs="B Compset"/>
        <w:b/>
        <w:bCs/>
        <w:sz w:val="20"/>
        <w:szCs w:val="20"/>
        <w:shd w:val="clear" w:color="auto" w:fill="9CC2E5" w:themeFill="accent1" w:themeFillTint="99"/>
      </w:rPr>
      <w:t xml:space="preserve"> </w:t>
    </w:r>
    <w:r w:rsidRPr="000B0CBA">
      <w:rPr>
        <w:rFonts w:cs="B Compset"/>
        <w:b/>
        <w:bCs/>
        <w:sz w:val="20"/>
        <w:szCs w:val="20"/>
        <w:shd w:val="clear" w:color="auto" w:fill="9CC2E5" w:themeFill="accent1" w:themeFillTint="99"/>
      </w:rPr>
      <w:t xml:space="preserve">| </w:t>
    </w:r>
    <w:r w:rsidR="00F45960">
      <w:rPr>
        <w:rFonts w:cs="B Compset" w:hint="cs"/>
        <w:b/>
        <w:bCs/>
        <w:sz w:val="20"/>
        <w:szCs w:val="20"/>
        <w:shd w:val="clear" w:color="auto" w:fill="9CC2E5" w:themeFill="accent1" w:themeFillTint="99"/>
        <w:rtl/>
      </w:rPr>
      <w:t>فصلنامه</w:t>
    </w:r>
    <w:r w:rsidR="00B62EAE">
      <w:rPr>
        <w:rFonts w:cs="B Compset" w:hint="cs"/>
        <w:b/>
        <w:bCs/>
        <w:sz w:val="20"/>
        <w:szCs w:val="20"/>
        <w:shd w:val="clear" w:color="auto" w:fill="9CC2E5" w:themeFill="accent1" w:themeFillTint="99"/>
        <w:rtl/>
      </w:rPr>
      <w:t xml:space="preserve"> کارآفرینی و ایده های کسب و کار</w:t>
    </w:r>
    <w:r w:rsidRPr="00546254">
      <w:rPr>
        <w:rFonts w:cs="B Compset" w:hint="cs"/>
        <w:b/>
        <w:bCs/>
        <w:sz w:val="20"/>
        <w:szCs w:val="20"/>
        <w:shd w:val="clear" w:color="auto" w:fill="9CC2E5" w:themeFill="accent1" w:themeFillTint="99"/>
        <w:rtl/>
      </w:rPr>
      <w:t xml:space="preserve"> </w:t>
    </w:r>
    <w:r w:rsidRPr="00A16032">
      <w:rPr>
        <w:rFonts w:cs="B Compset"/>
        <w:b/>
        <w:bCs/>
        <w:sz w:val="20"/>
        <w:szCs w:val="20"/>
      </w:rPr>
      <w:t xml:space="preserve"> |</w:t>
    </w:r>
    <w:r>
      <w:rPr>
        <w:rFonts w:cs="B Compset" w:hint="cs"/>
        <w:b/>
        <w:bCs/>
        <w:sz w:val="20"/>
        <w:szCs w:val="20"/>
        <w:rtl/>
      </w:rPr>
      <w:t xml:space="preserve">سال </w:t>
    </w:r>
    <w:r w:rsidR="00B62EAE">
      <w:rPr>
        <w:rFonts w:cs="B Compset" w:hint="cs"/>
        <w:b/>
        <w:bCs/>
        <w:sz w:val="20"/>
        <w:szCs w:val="20"/>
        <w:rtl/>
      </w:rPr>
      <w:t>1</w:t>
    </w:r>
    <w:r>
      <w:rPr>
        <w:rFonts w:cs="B Compset" w:hint="cs"/>
        <w:b/>
        <w:bCs/>
        <w:sz w:val="20"/>
        <w:szCs w:val="20"/>
        <w:rtl/>
      </w:rPr>
      <w:t xml:space="preserve"> </w:t>
    </w:r>
    <w:r w:rsidRPr="00A16032">
      <w:rPr>
        <w:rFonts w:cs="B Compset"/>
        <w:b/>
        <w:bCs/>
        <w:sz w:val="20"/>
        <w:szCs w:val="20"/>
      </w:rPr>
      <w:t xml:space="preserve"> |</w:t>
    </w:r>
    <w:r>
      <w:rPr>
        <w:rFonts w:cs="B Compset" w:hint="cs"/>
        <w:b/>
        <w:bCs/>
        <w:sz w:val="20"/>
        <w:szCs w:val="20"/>
        <w:rtl/>
      </w:rPr>
      <w:t xml:space="preserve">شماره </w:t>
    </w:r>
    <w:r w:rsidR="00301BFC">
      <w:rPr>
        <w:rFonts w:cs="B Compset" w:hint="cs"/>
        <w:b/>
        <w:bCs/>
        <w:sz w:val="20"/>
        <w:szCs w:val="20"/>
        <w:rtl/>
      </w:rPr>
      <w:t>2</w:t>
    </w:r>
    <w:r>
      <w:rPr>
        <w:rFonts w:cs="B Compset" w:hint="cs"/>
        <w:b/>
        <w:bCs/>
        <w:sz w:val="20"/>
        <w:szCs w:val="20"/>
        <w:rtl/>
      </w:rPr>
      <w:t xml:space="preserve"> </w:t>
    </w:r>
    <w:r w:rsidRPr="00A16032">
      <w:rPr>
        <w:rFonts w:cs="B Compset"/>
        <w:b/>
        <w:bCs/>
        <w:sz w:val="20"/>
        <w:szCs w:val="20"/>
      </w:rPr>
      <w:t xml:space="preserve"> |</w:t>
    </w:r>
    <w:r w:rsidR="00F45960">
      <w:rPr>
        <w:rFonts w:cs="B Compset" w:hint="cs"/>
        <w:b/>
        <w:bCs/>
        <w:sz w:val="20"/>
        <w:szCs w:val="20"/>
        <w:rtl/>
      </w:rPr>
      <w:t xml:space="preserve">فصل </w:t>
    </w:r>
    <w:r w:rsidR="00301BFC">
      <w:rPr>
        <w:rFonts w:cs="B Compset" w:hint="cs"/>
        <w:b/>
        <w:bCs/>
        <w:sz w:val="20"/>
        <w:szCs w:val="20"/>
        <w:rtl/>
      </w:rPr>
      <w:t>پاییز</w:t>
    </w:r>
    <w:r w:rsidR="00B62EAE">
      <w:rPr>
        <w:rFonts w:cs="B Compset" w:hint="cs"/>
        <w:b/>
        <w:bCs/>
        <w:sz w:val="20"/>
        <w:szCs w:val="20"/>
        <w:rtl/>
      </w:rPr>
      <w:t xml:space="preserve"> 1401</w:t>
    </w:r>
    <w:r>
      <w:rPr>
        <w:rFonts w:cs="B Compset" w:hint="cs"/>
        <w:b/>
        <w:bCs/>
        <w:sz w:val="20"/>
        <w:szCs w:val="20"/>
        <w:rtl/>
      </w:rPr>
      <w:t xml:space="preserve"> </w:t>
    </w:r>
    <w:r w:rsidR="00F45960">
      <w:rPr>
        <w:rFonts w:cs="B Compset"/>
        <w:b/>
        <w:bCs/>
        <w:sz w:val="20"/>
        <w:szCs w:val="20"/>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AECB51" w14:textId="7605AB5B" w:rsidR="00D53855" w:rsidRPr="002F0EE2" w:rsidRDefault="00D53855" w:rsidP="002F0EE2">
    <w:pPr>
      <w:pStyle w:val="ListParagraph"/>
      <w:spacing w:after="0" w:line="216" w:lineRule="auto"/>
      <w:rPr>
        <w:color w:val="2E74B5" w:themeColor="accent1" w:themeShade="BF"/>
        <w:sz w:val="22"/>
        <w:szCs w:val="22"/>
        <w:rtl/>
      </w:rPr>
    </w:pPr>
    <w:r w:rsidRPr="002F0EE2">
      <w:rPr>
        <w:rFonts w:cs="B Zar"/>
        <w:b w:val="0"/>
        <w:bCs w:val="0"/>
        <w:noProof/>
        <w:color w:val="2E74B5" w:themeColor="accent1" w:themeShade="BF"/>
        <w:sz w:val="22"/>
        <w:szCs w:val="22"/>
        <w:lang w:bidi="ar-SA"/>
      </w:rPr>
      <mc:AlternateContent>
        <mc:Choice Requires="wps">
          <w:drawing>
            <wp:anchor distT="45720" distB="45720" distL="114300" distR="114300" simplePos="0" relativeHeight="251664384" behindDoc="0" locked="0" layoutInCell="1" allowOverlap="1" wp14:anchorId="290B3235" wp14:editId="2D91DE8A">
              <wp:simplePos x="0" y="0"/>
              <wp:positionH relativeFrom="column">
                <wp:posOffset>-582295</wp:posOffset>
              </wp:positionH>
              <wp:positionV relativeFrom="paragraph">
                <wp:posOffset>11430</wp:posOffset>
              </wp:positionV>
              <wp:extent cx="359410" cy="7248525"/>
              <wp:effectExtent l="0" t="0" r="2540" b="9525"/>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410" cy="7248525"/>
                      </a:xfrm>
                      <a:prstGeom prst="rect">
                        <a:avLst/>
                      </a:prstGeom>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path path="circle">
                          <a:fillToRect l="50000" t="50000" r="50000" b="50000"/>
                        </a:path>
                        <a:tileRect/>
                      </a:gradFill>
                      <a:ln w="9525">
                        <a:noFill/>
                        <a:miter lim="800000"/>
                        <a:headEnd/>
                        <a:tailEnd/>
                      </a:ln>
                    </wps:spPr>
                    <wps:txbx>
                      <w:txbxContent>
                        <w:p w14:paraId="2BA924FF" w14:textId="2541A346" w:rsidR="00D53855" w:rsidRPr="00411377" w:rsidRDefault="00D53855" w:rsidP="000B1026">
                          <w:pPr>
                            <w:tabs>
                              <w:tab w:val="left" w:pos="3371"/>
                            </w:tabs>
                            <w:spacing w:after="0" w:line="192" w:lineRule="auto"/>
                            <w:jc w:val="both"/>
                            <w:rPr>
                              <w:rFonts w:cs="B Compset"/>
                              <w:sz w:val="20"/>
                              <w:szCs w:val="20"/>
                            </w:rPr>
                          </w:pPr>
                          <w:r w:rsidRPr="00411377">
                            <w:rPr>
                              <w:rFonts w:cs="B Compset" w:hint="cs"/>
                              <w:sz w:val="20"/>
                              <w:szCs w:val="20"/>
                              <w:rtl/>
                            </w:rPr>
                            <w:t>مقاله پژوهشی</w:t>
                          </w:r>
                          <w:r>
                            <w:rPr>
                              <w:rFonts w:cs="B Compset"/>
                              <w:sz w:val="20"/>
                              <w:szCs w:val="20"/>
                              <w:rtl/>
                            </w:rPr>
                            <w:tab/>
                          </w:r>
                          <w:r w:rsidR="000B1026">
                            <w:rPr>
                              <w:rFonts w:cs="B Compset"/>
                              <w:sz w:val="20"/>
                              <w:szCs w:val="20"/>
                            </w:rPr>
                            <w:t xml:space="preserve">      </w:t>
                          </w:r>
                          <w:r w:rsidRPr="00411377">
                            <w:rPr>
                              <w:rFonts w:cs="B Compset" w:hint="cs"/>
                              <w:sz w:val="20"/>
                              <w:szCs w:val="20"/>
                              <w:rtl/>
                            </w:rPr>
                            <w:t xml:space="preserve">تاریخ دریافت: </w:t>
                          </w:r>
                          <w:r w:rsidR="000D35FE">
                            <w:rPr>
                              <w:rFonts w:cs="B Compset" w:hint="cs"/>
                              <w:sz w:val="20"/>
                              <w:szCs w:val="20"/>
                              <w:rtl/>
                            </w:rPr>
                            <w:t>15</w:t>
                          </w:r>
                          <w:r w:rsidRPr="00411377">
                            <w:rPr>
                              <w:rFonts w:cs="B Compset" w:hint="cs"/>
                              <w:sz w:val="20"/>
                              <w:szCs w:val="20"/>
                              <w:rtl/>
                            </w:rPr>
                            <w:t>/</w:t>
                          </w:r>
                          <w:r w:rsidR="00BE0C08">
                            <w:rPr>
                              <w:rFonts w:cs="B Compset" w:hint="cs"/>
                              <w:sz w:val="20"/>
                              <w:szCs w:val="20"/>
                              <w:rtl/>
                            </w:rPr>
                            <w:t>07</w:t>
                          </w:r>
                          <w:r w:rsidRPr="00411377">
                            <w:rPr>
                              <w:rFonts w:cs="B Compset" w:hint="cs"/>
                              <w:sz w:val="20"/>
                              <w:szCs w:val="20"/>
                              <w:rtl/>
                            </w:rPr>
                            <w:t>/</w:t>
                          </w:r>
                          <w:r w:rsidR="000D35FE">
                            <w:rPr>
                              <w:rFonts w:cs="B Compset" w:hint="cs"/>
                              <w:sz w:val="20"/>
                              <w:szCs w:val="20"/>
                              <w:rtl/>
                            </w:rPr>
                            <w:t>1401</w:t>
                          </w:r>
                          <w:r w:rsidRPr="00411377">
                            <w:rPr>
                              <w:rFonts w:cs="B Compset" w:hint="cs"/>
                              <w:sz w:val="20"/>
                              <w:szCs w:val="20"/>
                              <w:rtl/>
                            </w:rPr>
                            <w:t xml:space="preserve">؛ تاریخ پذیرش: </w:t>
                          </w:r>
                          <w:r w:rsidR="000D35FE">
                            <w:rPr>
                              <w:rFonts w:cs="B Compset" w:hint="cs"/>
                              <w:sz w:val="20"/>
                              <w:szCs w:val="20"/>
                              <w:rtl/>
                            </w:rPr>
                            <w:t>20</w:t>
                          </w:r>
                          <w:r w:rsidRPr="00411377">
                            <w:rPr>
                              <w:rFonts w:cs="B Compset" w:hint="cs"/>
                              <w:sz w:val="20"/>
                              <w:szCs w:val="20"/>
                              <w:rtl/>
                            </w:rPr>
                            <w:t>/</w:t>
                          </w:r>
                          <w:r w:rsidR="00BE0C08">
                            <w:rPr>
                              <w:rFonts w:cs="B Compset" w:hint="cs"/>
                              <w:sz w:val="20"/>
                              <w:szCs w:val="20"/>
                              <w:rtl/>
                            </w:rPr>
                            <w:t>08</w:t>
                          </w:r>
                          <w:r w:rsidRPr="00411377">
                            <w:rPr>
                              <w:rFonts w:cs="B Compset" w:hint="cs"/>
                              <w:sz w:val="20"/>
                              <w:szCs w:val="20"/>
                              <w:rtl/>
                            </w:rPr>
                            <w:t>/</w:t>
                          </w:r>
                          <w:r w:rsidR="000D35FE">
                            <w:rPr>
                              <w:rFonts w:cs="B Compset" w:hint="cs"/>
                              <w:sz w:val="20"/>
                              <w:szCs w:val="20"/>
                              <w:rtl/>
                            </w:rPr>
                            <w:t>1401</w:t>
                          </w:r>
                          <w:r>
                            <w:rPr>
                              <w:rFonts w:cs="B Compset"/>
                              <w:sz w:val="20"/>
                              <w:szCs w:val="20"/>
                              <w:rtl/>
                            </w:rPr>
                            <w:tab/>
                          </w: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90B3235" id="_x0000_t202" coordsize="21600,21600" o:spt="202" path="m,l,21600r21600,l21600,xe">
              <v:stroke joinstyle="miter"/>
              <v:path gradientshapeok="t" o:connecttype="rect"/>
            </v:shapetype>
            <v:shape id="Text Box 2" o:spid="_x0000_s1026" type="#_x0000_t202" style="position:absolute;left:0;text-align:left;margin-left:-45.85pt;margin-top:.9pt;width:28.3pt;height:570.7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" fillcolor="#92bce3 [2132]" stroked="f">
              <v:fill color2="#d9e8f5 [756]" rotate="t" focusposition=".5,.5" focussize="" colors="0 #9ac3f6;.5 #c1d8f8;1 #e1ecfb" focus="100%" type="gradientRadial"/>
              <v:textbox style="layout-flow:vertical;mso-layout-flow-alt:bottom-to-top">
                <w:txbxContent>
                  <w:p w14:paraId="2BA924FF" w14:textId="2541A346" w:rsidR="00D53855" w:rsidRPr="00411377" w:rsidRDefault="00D53855" w:rsidP="000B1026">
                    <w:pPr>
                      <w:tabs>
                        <w:tab w:val="left" w:pos="3371"/>
                      </w:tabs>
                      <w:spacing w:after="0" w:line="192" w:lineRule="auto"/>
                      <w:jc w:val="both"/>
                      <w:rPr>
                        <w:rFonts w:cs="B Compset"/>
                        <w:sz w:val="20"/>
                        <w:szCs w:val="20"/>
                      </w:rPr>
                    </w:pPr>
                    <w:r w:rsidRPr="00411377">
                      <w:rPr>
                        <w:rFonts w:cs="B Compset" w:hint="cs"/>
                        <w:sz w:val="20"/>
                        <w:szCs w:val="20"/>
                        <w:rtl/>
                      </w:rPr>
                      <w:t>مقاله پژوهشی</w:t>
                    </w:r>
                    <w:r>
                      <w:rPr>
                        <w:rFonts w:cs="B Compset"/>
                        <w:sz w:val="20"/>
                        <w:szCs w:val="20"/>
                        <w:rtl/>
                      </w:rPr>
                      <w:tab/>
                    </w:r>
                    <w:r w:rsidR="000B1026">
                      <w:rPr>
                        <w:rFonts w:cs="B Compset"/>
                        <w:sz w:val="20"/>
                        <w:szCs w:val="20"/>
                      </w:rPr>
                      <w:t xml:space="preserve">      </w:t>
                    </w:r>
                    <w:r w:rsidRPr="00411377">
                      <w:rPr>
                        <w:rFonts w:cs="B Compset" w:hint="cs"/>
                        <w:sz w:val="20"/>
                        <w:szCs w:val="20"/>
                        <w:rtl/>
                      </w:rPr>
                      <w:t xml:space="preserve">تاریخ دریافت: </w:t>
                    </w:r>
                    <w:r w:rsidR="000D35FE">
                      <w:rPr>
                        <w:rFonts w:cs="B Compset" w:hint="cs"/>
                        <w:sz w:val="20"/>
                        <w:szCs w:val="20"/>
                        <w:rtl/>
                      </w:rPr>
                      <w:t>15</w:t>
                    </w:r>
                    <w:r w:rsidRPr="00411377">
                      <w:rPr>
                        <w:rFonts w:cs="B Compset" w:hint="cs"/>
                        <w:sz w:val="20"/>
                        <w:szCs w:val="20"/>
                        <w:rtl/>
                      </w:rPr>
                      <w:t>/</w:t>
                    </w:r>
                    <w:r w:rsidR="00BE0C08">
                      <w:rPr>
                        <w:rFonts w:cs="B Compset" w:hint="cs"/>
                        <w:sz w:val="20"/>
                        <w:szCs w:val="20"/>
                        <w:rtl/>
                      </w:rPr>
                      <w:t>07</w:t>
                    </w:r>
                    <w:r w:rsidRPr="00411377">
                      <w:rPr>
                        <w:rFonts w:cs="B Compset" w:hint="cs"/>
                        <w:sz w:val="20"/>
                        <w:szCs w:val="20"/>
                        <w:rtl/>
                      </w:rPr>
                      <w:t>/</w:t>
                    </w:r>
                    <w:r w:rsidR="000D35FE">
                      <w:rPr>
                        <w:rFonts w:cs="B Compset" w:hint="cs"/>
                        <w:sz w:val="20"/>
                        <w:szCs w:val="20"/>
                        <w:rtl/>
                      </w:rPr>
                      <w:t>1401</w:t>
                    </w:r>
                    <w:r w:rsidRPr="00411377">
                      <w:rPr>
                        <w:rFonts w:cs="B Compset" w:hint="cs"/>
                        <w:sz w:val="20"/>
                        <w:szCs w:val="20"/>
                        <w:rtl/>
                      </w:rPr>
                      <w:t xml:space="preserve">؛ تاریخ پذیرش: </w:t>
                    </w:r>
                    <w:r w:rsidR="000D35FE">
                      <w:rPr>
                        <w:rFonts w:cs="B Compset" w:hint="cs"/>
                        <w:sz w:val="20"/>
                        <w:szCs w:val="20"/>
                        <w:rtl/>
                      </w:rPr>
                      <w:t>20</w:t>
                    </w:r>
                    <w:r w:rsidRPr="00411377">
                      <w:rPr>
                        <w:rFonts w:cs="B Compset" w:hint="cs"/>
                        <w:sz w:val="20"/>
                        <w:szCs w:val="20"/>
                        <w:rtl/>
                      </w:rPr>
                      <w:t>/</w:t>
                    </w:r>
                    <w:r w:rsidR="00BE0C08">
                      <w:rPr>
                        <w:rFonts w:cs="B Compset" w:hint="cs"/>
                        <w:sz w:val="20"/>
                        <w:szCs w:val="20"/>
                        <w:rtl/>
                      </w:rPr>
                      <w:t>08</w:t>
                    </w:r>
                    <w:r w:rsidRPr="00411377">
                      <w:rPr>
                        <w:rFonts w:cs="B Compset" w:hint="cs"/>
                        <w:sz w:val="20"/>
                        <w:szCs w:val="20"/>
                        <w:rtl/>
                      </w:rPr>
                      <w:t>/</w:t>
                    </w:r>
                    <w:r w:rsidR="000D35FE">
                      <w:rPr>
                        <w:rFonts w:cs="B Compset" w:hint="cs"/>
                        <w:sz w:val="20"/>
                        <w:szCs w:val="20"/>
                        <w:rtl/>
                      </w:rPr>
                      <w:t>1401</w:t>
                    </w:r>
                    <w:r>
                      <w:rPr>
                        <w:rFonts w:cs="B Compset"/>
                        <w:sz w:val="20"/>
                        <w:szCs w:val="20"/>
                        <w:rtl/>
                      </w:rPr>
                      <w:tab/>
                    </w:r>
                  </w:p>
                </w:txbxContent>
              </v:textbox>
              <w10:wrap type="square"/>
            </v:shape>
          </w:pict>
        </mc:Fallback>
      </mc:AlternateContent>
    </w:r>
    <w:r w:rsidRPr="002F0EE2">
      <w:rPr>
        <w:rFonts w:hint="cs"/>
        <w:color w:val="2E74B5" w:themeColor="accent1" w:themeShade="BF"/>
        <w:sz w:val="22"/>
        <w:szCs w:val="22"/>
        <w:rtl/>
      </w:rPr>
      <w:t>نام مجله</w:t>
    </w:r>
    <w:r w:rsidR="00B62EAE">
      <w:rPr>
        <w:rFonts w:hint="cs"/>
        <w:color w:val="2E74B5" w:themeColor="accent1" w:themeShade="BF"/>
        <w:sz w:val="22"/>
        <w:szCs w:val="22"/>
        <w:rtl/>
      </w:rPr>
      <w:t>: فصلنامه کارآفرینی و ایده های کسب و کار</w:t>
    </w:r>
  </w:p>
  <w:p w14:paraId="64BADF54" w14:textId="2E365775" w:rsidR="00D53855" w:rsidRPr="002F0EE2" w:rsidRDefault="00D53855" w:rsidP="002F0EE2">
    <w:pPr>
      <w:pStyle w:val="ListParagraph"/>
      <w:spacing w:after="0" w:line="216" w:lineRule="auto"/>
      <w:rPr>
        <w:color w:val="2E74B5" w:themeColor="accent1" w:themeShade="BF"/>
        <w:sz w:val="22"/>
        <w:szCs w:val="22"/>
        <w:rtl/>
      </w:rPr>
    </w:pPr>
    <w:r>
      <w:rPr>
        <w:rFonts w:hint="cs"/>
        <w:color w:val="2E74B5" w:themeColor="accent1" w:themeShade="BF"/>
        <w:sz w:val="22"/>
        <w:szCs w:val="22"/>
        <w:rtl/>
      </w:rPr>
      <w:t xml:space="preserve">دوره </w:t>
    </w:r>
    <w:r w:rsidR="00B62EAE">
      <w:rPr>
        <w:rFonts w:hint="cs"/>
        <w:color w:val="2E74B5" w:themeColor="accent1" w:themeShade="BF"/>
        <w:sz w:val="22"/>
        <w:szCs w:val="22"/>
        <w:rtl/>
      </w:rPr>
      <w:t>1،</w:t>
    </w:r>
    <w:r>
      <w:rPr>
        <w:rFonts w:hint="cs"/>
        <w:color w:val="2E74B5" w:themeColor="accent1" w:themeShade="BF"/>
        <w:sz w:val="22"/>
        <w:szCs w:val="22"/>
        <w:rtl/>
      </w:rPr>
      <w:t xml:space="preserve"> شماره </w:t>
    </w:r>
    <w:r w:rsidR="009F771E">
      <w:rPr>
        <w:rFonts w:hint="cs"/>
        <w:color w:val="2E74B5" w:themeColor="accent1" w:themeShade="BF"/>
        <w:sz w:val="22"/>
        <w:szCs w:val="22"/>
        <w:rtl/>
      </w:rPr>
      <w:t>2</w:t>
    </w:r>
    <w:r w:rsidR="00B62EAE">
      <w:rPr>
        <w:rFonts w:hint="cs"/>
        <w:color w:val="2E74B5" w:themeColor="accent1" w:themeShade="BF"/>
        <w:sz w:val="22"/>
        <w:szCs w:val="22"/>
        <w:rtl/>
      </w:rPr>
      <w:t>،</w:t>
    </w:r>
    <w:r>
      <w:rPr>
        <w:rFonts w:hint="cs"/>
        <w:color w:val="2E74B5" w:themeColor="accent1" w:themeShade="BF"/>
        <w:sz w:val="22"/>
        <w:szCs w:val="22"/>
        <w:rtl/>
      </w:rPr>
      <w:t xml:space="preserve"> </w:t>
    </w:r>
    <w:r w:rsidR="009F771E">
      <w:rPr>
        <w:rFonts w:hint="cs"/>
        <w:color w:val="2E74B5" w:themeColor="accent1" w:themeShade="BF"/>
        <w:sz w:val="22"/>
        <w:szCs w:val="22"/>
        <w:rtl/>
      </w:rPr>
      <w:t>پاییز</w:t>
    </w:r>
    <w:r>
      <w:rPr>
        <w:rFonts w:hint="cs"/>
        <w:color w:val="2E74B5" w:themeColor="accent1" w:themeShade="BF"/>
        <w:sz w:val="22"/>
        <w:szCs w:val="22"/>
        <w:rtl/>
      </w:rPr>
      <w:t>، سال</w:t>
    </w:r>
    <w:r w:rsidR="00B62EAE">
      <w:rPr>
        <w:rFonts w:hint="cs"/>
        <w:color w:val="2E74B5" w:themeColor="accent1" w:themeShade="BF"/>
        <w:sz w:val="22"/>
        <w:szCs w:val="22"/>
        <w:rtl/>
      </w:rPr>
      <w:t xml:space="preserve"> 1401</w:t>
    </w:r>
    <w:r>
      <w:rPr>
        <w:rFonts w:hint="cs"/>
        <w:color w:val="2E74B5" w:themeColor="accent1" w:themeShade="BF"/>
        <w:sz w:val="22"/>
        <w:szCs w:val="22"/>
        <w:rtl/>
      </w:rPr>
      <w:t>، ص</w:t>
    </w:r>
    <w:r w:rsidR="00B62EAE">
      <w:rPr>
        <w:rFonts w:hint="cs"/>
        <w:color w:val="2E74B5" w:themeColor="accent1" w:themeShade="BF"/>
        <w:sz w:val="22"/>
        <w:szCs w:val="22"/>
        <w:rtl/>
      </w:rPr>
      <w:t xml:space="preserve">: </w:t>
    </w:r>
    <w:r w:rsidR="00BA2026">
      <w:rPr>
        <w:rFonts w:hint="cs"/>
        <w:color w:val="2E74B5" w:themeColor="accent1" w:themeShade="BF"/>
        <w:sz w:val="22"/>
        <w:szCs w:val="22"/>
        <w:rtl/>
      </w:rPr>
      <w:t xml:space="preserve">1 - </w:t>
    </w:r>
    <w:r w:rsidR="00301BFC">
      <w:rPr>
        <w:color w:val="2E74B5" w:themeColor="accent1" w:themeShade="BF"/>
        <w:sz w:val="22"/>
        <w:szCs w:val="22"/>
      </w:rPr>
      <w:t>11</w:t>
    </w:r>
  </w:p>
  <w:p w14:paraId="02BD11DE" w14:textId="77777777" w:rsidR="00D53855" w:rsidRDefault="00D53855" w:rsidP="00392FC2">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304F07"/>
    <w:multiLevelType w:val="hybridMultilevel"/>
    <w:tmpl w:val="429CF0A0"/>
    <w:lvl w:ilvl="0" w:tplc="85DCAF80">
      <w:start w:val="1"/>
      <w:numFmt w:val="decimal"/>
      <w:lvlText w:val="%1-"/>
      <w:lvlJc w:val="left"/>
      <w:pPr>
        <w:ind w:left="2138" w:hanging="360"/>
      </w:pPr>
      <w:rPr>
        <w:rFonts w:hint="default"/>
      </w:rPr>
    </w:lvl>
    <w:lvl w:ilvl="1" w:tplc="04090019" w:tentative="1">
      <w:start w:val="1"/>
      <w:numFmt w:val="lowerLetter"/>
      <w:lvlText w:val="%2."/>
      <w:lvlJc w:val="left"/>
      <w:pPr>
        <w:ind w:left="2858" w:hanging="360"/>
      </w:pPr>
    </w:lvl>
    <w:lvl w:ilvl="2" w:tplc="0409001B" w:tentative="1">
      <w:start w:val="1"/>
      <w:numFmt w:val="lowerRoman"/>
      <w:lvlText w:val="%3."/>
      <w:lvlJc w:val="right"/>
      <w:pPr>
        <w:ind w:left="3578" w:hanging="180"/>
      </w:pPr>
    </w:lvl>
    <w:lvl w:ilvl="3" w:tplc="0409000F" w:tentative="1">
      <w:start w:val="1"/>
      <w:numFmt w:val="decimal"/>
      <w:lvlText w:val="%4."/>
      <w:lvlJc w:val="left"/>
      <w:pPr>
        <w:ind w:left="4298" w:hanging="360"/>
      </w:pPr>
    </w:lvl>
    <w:lvl w:ilvl="4" w:tplc="04090019" w:tentative="1">
      <w:start w:val="1"/>
      <w:numFmt w:val="lowerLetter"/>
      <w:lvlText w:val="%5."/>
      <w:lvlJc w:val="left"/>
      <w:pPr>
        <w:ind w:left="5018" w:hanging="360"/>
      </w:pPr>
    </w:lvl>
    <w:lvl w:ilvl="5" w:tplc="0409001B" w:tentative="1">
      <w:start w:val="1"/>
      <w:numFmt w:val="lowerRoman"/>
      <w:lvlText w:val="%6."/>
      <w:lvlJc w:val="right"/>
      <w:pPr>
        <w:ind w:left="5738" w:hanging="180"/>
      </w:pPr>
    </w:lvl>
    <w:lvl w:ilvl="6" w:tplc="0409000F" w:tentative="1">
      <w:start w:val="1"/>
      <w:numFmt w:val="decimal"/>
      <w:lvlText w:val="%7."/>
      <w:lvlJc w:val="left"/>
      <w:pPr>
        <w:ind w:left="6458" w:hanging="360"/>
      </w:pPr>
    </w:lvl>
    <w:lvl w:ilvl="7" w:tplc="04090019" w:tentative="1">
      <w:start w:val="1"/>
      <w:numFmt w:val="lowerLetter"/>
      <w:lvlText w:val="%8."/>
      <w:lvlJc w:val="left"/>
      <w:pPr>
        <w:ind w:left="7178" w:hanging="360"/>
      </w:pPr>
    </w:lvl>
    <w:lvl w:ilvl="8" w:tplc="0409001B" w:tentative="1">
      <w:start w:val="1"/>
      <w:numFmt w:val="lowerRoman"/>
      <w:lvlText w:val="%9."/>
      <w:lvlJc w:val="right"/>
      <w:pPr>
        <w:ind w:left="7898" w:hanging="180"/>
      </w:pPr>
    </w:lvl>
  </w:abstractNum>
  <w:abstractNum w:abstractNumId="1" w15:restartNumberingAfterBreak="0">
    <w:nsid w:val="276B7D5F"/>
    <w:multiLevelType w:val="hybridMultilevel"/>
    <w:tmpl w:val="03C628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69A79C3"/>
    <w:multiLevelType w:val="hybridMultilevel"/>
    <w:tmpl w:val="2CBC7CF6"/>
    <w:lvl w:ilvl="0" w:tplc="67C2E7F4">
      <w:numFmt w:val="bullet"/>
      <w:lvlText w:val="•"/>
      <w:lvlJc w:val="left"/>
      <w:pPr>
        <w:ind w:left="719" w:hanging="435"/>
      </w:pPr>
      <w:rPr>
        <w:rFonts w:ascii="Times New Roman" w:eastAsia="Calibri"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 w15:restartNumberingAfterBreak="0">
    <w:nsid w:val="38AC52A9"/>
    <w:multiLevelType w:val="hybridMultilevel"/>
    <w:tmpl w:val="F5BCBEBA"/>
    <w:lvl w:ilvl="0" w:tplc="F238D8DC">
      <w:start w:val="4"/>
      <w:numFmt w:val="bullet"/>
      <w:lvlText w:val="-"/>
      <w:lvlJc w:val="left"/>
      <w:pPr>
        <w:ind w:left="1865" w:hanging="360"/>
      </w:pPr>
      <w:rPr>
        <w:rFonts w:ascii="Times New Roman" w:eastAsiaTheme="minorHAnsi" w:hAnsi="Times New Roman" w:cs="Times New Roman" w:hint="default"/>
      </w:rPr>
    </w:lvl>
    <w:lvl w:ilvl="1" w:tplc="04090003" w:tentative="1">
      <w:start w:val="1"/>
      <w:numFmt w:val="bullet"/>
      <w:lvlText w:val="o"/>
      <w:lvlJc w:val="left"/>
      <w:pPr>
        <w:ind w:left="2585" w:hanging="360"/>
      </w:pPr>
      <w:rPr>
        <w:rFonts w:ascii="Courier New" w:hAnsi="Courier New" w:cs="Courier New" w:hint="default"/>
      </w:rPr>
    </w:lvl>
    <w:lvl w:ilvl="2" w:tplc="04090005" w:tentative="1">
      <w:start w:val="1"/>
      <w:numFmt w:val="bullet"/>
      <w:lvlText w:val=""/>
      <w:lvlJc w:val="left"/>
      <w:pPr>
        <w:ind w:left="3305" w:hanging="360"/>
      </w:pPr>
      <w:rPr>
        <w:rFonts w:ascii="Wingdings" w:hAnsi="Wingdings" w:hint="default"/>
      </w:rPr>
    </w:lvl>
    <w:lvl w:ilvl="3" w:tplc="04090001" w:tentative="1">
      <w:start w:val="1"/>
      <w:numFmt w:val="bullet"/>
      <w:lvlText w:val=""/>
      <w:lvlJc w:val="left"/>
      <w:pPr>
        <w:ind w:left="4025" w:hanging="360"/>
      </w:pPr>
      <w:rPr>
        <w:rFonts w:ascii="Symbol" w:hAnsi="Symbol" w:hint="default"/>
      </w:rPr>
    </w:lvl>
    <w:lvl w:ilvl="4" w:tplc="04090003" w:tentative="1">
      <w:start w:val="1"/>
      <w:numFmt w:val="bullet"/>
      <w:lvlText w:val="o"/>
      <w:lvlJc w:val="left"/>
      <w:pPr>
        <w:ind w:left="4745" w:hanging="360"/>
      </w:pPr>
      <w:rPr>
        <w:rFonts w:ascii="Courier New" w:hAnsi="Courier New" w:cs="Courier New" w:hint="default"/>
      </w:rPr>
    </w:lvl>
    <w:lvl w:ilvl="5" w:tplc="04090005" w:tentative="1">
      <w:start w:val="1"/>
      <w:numFmt w:val="bullet"/>
      <w:lvlText w:val=""/>
      <w:lvlJc w:val="left"/>
      <w:pPr>
        <w:ind w:left="5465" w:hanging="360"/>
      </w:pPr>
      <w:rPr>
        <w:rFonts w:ascii="Wingdings" w:hAnsi="Wingdings" w:hint="default"/>
      </w:rPr>
    </w:lvl>
    <w:lvl w:ilvl="6" w:tplc="04090001" w:tentative="1">
      <w:start w:val="1"/>
      <w:numFmt w:val="bullet"/>
      <w:lvlText w:val=""/>
      <w:lvlJc w:val="left"/>
      <w:pPr>
        <w:ind w:left="6185" w:hanging="360"/>
      </w:pPr>
      <w:rPr>
        <w:rFonts w:ascii="Symbol" w:hAnsi="Symbol" w:hint="default"/>
      </w:rPr>
    </w:lvl>
    <w:lvl w:ilvl="7" w:tplc="04090003" w:tentative="1">
      <w:start w:val="1"/>
      <w:numFmt w:val="bullet"/>
      <w:lvlText w:val="o"/>
      <w:lvlJc w:val="left"/>
      <w:pPr>
        <w:ind w:left="6905" w:hanging="360"/>
      </w:pPr>
      <w:rPr>
        <w:rFonts w:ascii="Courier New" w:hAnsi="Courier New" w:cs="Courier New" w:hint="default"/>
      </w:rPr>
    </w:lvl>
    <w:lvl w:ilvl="8" w:tplc="04090005" w:tentative="1">
      <w:start w:val="1"/>
      <w:numFmt w:val="bullet"/>
      <w:lvlText w:val=""/>
      <w:lvlJc w:val="left"/>
      <w:pPr>
        <w:ind w:left="7625" w:hanging="360"/>
      </w:pPr>
      <w:rPr>
        <w:rFonts w:ascii="Wingdings" w:hAnsi="Wingdings" w:hint="default"/>
      </w:rPr>
    </w:lvl>
  </w:abstractNum>
  <w:abstractNum w:abstractNumId="4" w15:restartNumberingAfterBreak="0">
    <w:nsid w:val="3D412670"/>
    <w:multiLevelType w:val="hybridMultilevel"/>
    <w:tmpl w:val="BB462760"/>
    <w:lvl w:ilvl="0" w:tplc="DB16536C">
      <w:numFmt w:val="bullet"/>
      <w:lvlText w:val=""/>
      <w:lvlJc w:val="left"/>
      <w:pPr>
        <w:ind w:left="720" w:hanging="360"/>
      </w:pPr>
      <w:rPr>
        <w:rFonts w:ascii="Symbol" w:eastAsiaTheme="minorHAnsi" w:hAnsi="Symbol" w:cstheme="maj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DC56B02"/>
    <w:multiLevelType w:val="hybridMultilevel"/>
    <w:tmpl w:val="5066EA52"/>
    <w:lvl w:ilvl="0" w:tplc="47CCC5F2">
      <w:start w:val="4"/>
      <w:numFmt w:val="bullet"/>
      <w:lvlText w:val=""/>
      <w:lvlJc w:val="left"/>
      <w:pPr>
        <w:ind w:left="1778" w:hanging="360"/>
      </w:pPr>
      <w:rPr>
        <w:rFonts w:ascii="Symbol" w:eastAsiaTheme="minorHAnsi" w:hAnsi="Symbol" w:cstheme="majorBidi" w:hint="default"/>
      </w:rPr>
    </w:lvl>
    <w:lvl w:ilvl="1" w:tplc="04090003">
      <w:start w:val="1"/>
      <w:numFmt w:val="bullet"/>
      <w:lvlText w:val="o"/>
      <w:lvlJc w:val="left"/>
      <w:pPr>
        <w:ind w:left="2225" w:hanging="360"/>
      </w:pPr>
      <w:rPr>
        <w:rFonts w:ascii="Courier New" w:hAnsi="Courier New" w:cs="Courier New" w:hint="default"/>
      </w:rPr>
    </w:lvl>
    <w:lvl w:ilvl="2" w:tplc="04090005">
      <w:start w:val="1"/>
      <w:numFmt w:val="bullet"/>
      <w:lvlText w:val=""/>
      <w:lvlJc w:val="left"/>
      <w:pPr>
        <w:ind w:left="2945" w:hanging="360"/>
      </w:pPr>
      <w:rPr>
        <w:rFonts w:ascii="Wingdings" w:hAnsi="Wingdings" w:hint="default"/>
      </w:rPr>
    </w:lvl>
    <w:lvl w:ilvl="3" w:tplc="04090001" w:tentative="1">
      <w:start w:val="1"/>
      <w:numFmt w:val="bullet"/>
      <w:lvlText w:val=""/>
      <w:lvlJc w:val="left"/>
      <w:pPr>
        <w:ind w:left="3665" w:hanging="360"/>
      </w:pPr>
      <w:rPr>
        <w:rFonts w:ascii="Symbol" w:hAnsi="Symbol" w:hint="default"/>
      </w:rPr>
    </w:lvl>
    <w:lvl w:ilvl="4" w:tplc="04090003" w:tentative="1">
      <w:start w:val="1"/>
      <w:numFmt w:val="bullet"/>
      <w:lvlText w:val="o"/>
      <w:lvlJc w:val="left"/>
      <w:pPr>
        <w:ind w:left="4385" w:hanging="360"/>
      </w:pPr>
      <w:rPr>
        <w:rFonts w:ascii="Courier New" w:hAnsi="Courier New" w:cs="Courier New" w:hint="default"/>
      </w:rPr>
    </w:lvl>
    <w:lvl w:ilvl="5" w:tplc="04090005" w:tentative="1">
      <w:start w:val="1"/>
      <w:numFmt w:val="bullet"/>
      <w:lvlText w:val=""/>
      <w:lvlJc w:val="left"/>
      <w:pPr>
        <w:ind w:left="5105" w:hanging="360"/>
      </w:pPr>
      <w:rPr>
        <w:rFonts w:ascii="Wingdings" w:hAnsi="Wingdings" w:hint="default"/>
      </w:rPr>
    </w:lvl>
    <w:lvl w:ilvl="6" w:tplc="04090001" w:tentative="1">
      <w:start w:val="1"/>
      <w:numFmt w:val="bullet"/>
      <w:lvlText w:val=""/>
      <w:lvlJc w:val="left"/>
      <w:pPr>
        <w:ind w:left="5825" w:hanging="360"/>
      </w:pPr>
      <w:rPr>
        <w:rFonts w:ascii="Symbol" w:hAnsi="Symbol" w:hint="default"/>
      </w:rPr>
    </w:lvl>
    <w:lvl w:ilvl="7" w:tplc="04090003" w:tentative="1">
      <w:start w:val="1"/>
      <w:numFmt w:val="bullet"/>
      <w:lvlText w:val="o"/>
      <w:lvlJc w:val="left"/>
      <w:pPr>
        <w:ind w:left="6545" w:hanging="360"/>
      </w:pPr>
      <w:rPr>
        <w:rFonts w:ascii="Courier New" w:hAnsi="Courier New" w:cs="Courier New" w:hint="default"/>
      </w:rPr>
    </w:lvl>
    <w:lvl w:ilvl="8" w:tplc="04090005" w:tentative="1">
      <w:start w:val="1"/>
      <w:numFmt w:val="bullet"/>
      <w:lvlText w:val=""/>
      <w:lvlJc w:val="left"/>
      <w:pPr>
        <w:ind w:left="7265" w:hanging="360"/>
      </w:pPr>
      <w:rPr>
        <w:rFonts w:ascii="Wingdings" w:hAnsi="Wingdings" w:hint="default"/>
      </w:rPr>
    </w:lvl>
  </w:abstractNum>
  <w:abstractNum w:abstractNumId="6" w15:restartNumberingAfterBreak="0">
    <w:nsid w:val="401A6AB6"/>
    <w:multiLevelType w:val="hybridMultilevel"/>
    <w:tmpl w:val="934072C6"/>
    <w:lvl w:ilvl="0" w:tplc="576E717E">
      <w:start w:val="4"/>
      <w:numFmt w:val="bullet"/>
      <w:lvlText w:val="-"/>
      <w:lvlJc w:val="left"/>
      <w:pPr>
        <w:ind w:left="2138" w:hanging="360"/>
      </w:pPr>
      <w:rPr>
        <w:rFonts w:ascii="Times New Roman" w:eastAsiaTheme="minorHAnsi" w:hAnsi="Times New Roman" w:cs="Times New Roman" w:hint="default"/>
      </w:rPr>
    </w:lvl>
    <w:lvl w:ilvl="1" w:tplc="04090003" w:tentative="1">
      <w:start w:val="1"/>
      <w:numFmt w:val="bullet"/>
      <w:lvlText w:val="o"/>
      <w:lvlJc w:val="left"/>
      <w:pPr>
        <w:ind w:left="2858" w:hanging="360"/>
      </w:pPr>
      <w:rPr>
        <w:rFonts w:ascii="Courier New" w:hAnsi="Courier New" w:cs="Courier New" w:hint="default"/>
      </w:rPr>
    </w:lvl>
    <w:lvl w:ilvl="2" w:tplc="04090005" w:tentative="1">
      <w:start w:val="1"/>
      <w:numFmt w:val="bullet"/>
      <w:lvlText w:val=""/>
      <w:lvlJc w:val="left"/>
      <w:pPr>
        <w:ind w:left="3578" w:hanging="360"/>
      </w:pPr>
      <w:rPr>
        <w:rFonts w:ascii="Wingdings" w:hAnsi="Wingdings" w:hint="default"/>
      </w:rPr>
    </w:lvl>
    <w:lvl w:ilvl="3" w:tplc="04090001" w:tentative="1">
      <w:start w:val="1"/>
      <w:numFmt w:val="bullet"/>
      <w:lvlText w:val=""/>
      <w:lvlJc w:val="left"/>
      <w:pPr>
        <w:ind w:left="4298" w:hanging="360"/>
      </w:pPr>
      <w:rPr>
        <w:rFonts w:ascii="Symbol" w:hAnsi="Symbol" w:hint="default"/>
      </w:rPr>
    </w:lvl>
    <w:lvl w:ilvl="4" w:tplc="04090003" w:tentative="1">
      <w:start w:val="1"/>
      <w:numFmt w:val="bullet"/>
      <w:lvlText w:val="o"/>
      <w:lvlJc w:val="left"/>
      <w:pPr>
        <w:ind w:left="5018" w:hanging="360"/>
      </w:pPr>
      <w:rPr>
        <w:rFonts w:ascii="Courier New" w:hAnsi="Courier New" w:cs="Courier New" w:hint="default"/>
      </w:rPr>
    </w:lvl>
    <w:lvl w:ilvl="5" w:tplc="04090005" w:tentative="1">
      <w:start w:val="1"/>
      <w:numFmt w:val="bullet"/>
      <w:lvlText w:val=""/>
      <w:lvlJc w:val="left"/>
      <w:pPr>
        <w:ind w:left="5738" w:hanging="360"/>
      </w:pPr>
      <w:rPr>
        <w:rFonts w:ascii="Wingdings" w:hAnsi="Wingdings" w:hint="default"/>
      </w:rPr>
    </w:lvl>
    <w:lvl w:ilvl="6" w:tplc="04090001" w:tentative="1">
      <w:start w:val="1"/>
      <w:numFmt w:val="bullet"/>
      <w:lvlText w:val=""/>
      <w:lvlJc w:val="left"/>
      <w:pPr>
        <w:ind w:left="6458" w:hanging="360"/>
      </w:pPr>
      <w:rPr>
        <w:rFonts w:ascii="Symbol" w:hAnsi="Symbol" w:hint="default"/>
      </w:rPr>
    </w:lvl>
    <w:lvl w:ilvl="7" w:tplc="04090003" w:tentative="1">
      <w:start w:val="1"/>
      <w:numFmt w:val="bullet"/>
      <w:lvlText w:val="o"/>
      <w:lvlJc w:val="left"/>
      <w:pPr>
        <w:ind w:left="7178" w:hanging="360"/>
      </w:pPr>
      <w:rPr>
        <w:rFonts w:ascii="Courier New" w:hAnsi="Courier New" w:cs="Courier New" w:hint="default"/>
      </w:rPr>
    </w:lvl>
    <w:lvl w:ilvl="8" w:tplc="04090005" w:tentative="1">
      <w:start w:val="1"/>
      <w:numFmt w:val="bullet"/>
      <w:lvlText w:val=""/>
      <w:lvlJc w:val="left"/>
      <w:pPr>
        <w:ind w:left="7898" w:hanging="360"/>
      </w:pPr>
      <w:rPr>
        <w:rFonts w:ascii="Wingdings" w:hAnsi="Wingdings" w:hint="default"/>
      </w:rPr>
    </w:lvl>
  </w:abstractNum>
  <w:abstractNum w:abstractNumId="7" w15:restartNumberingAfterBreak="0">
    <w:nsid w:val="42945BD2"/>
    <w:multiLevelType w:val="hybridMultilevel"/>
    <w:tmpl w:val="277AD6F4"/>
    <w:lvl w:ilvl="0" w:tplc="746CF058">
      <w:start w:val="4"/>
      <w:numFmt w:val="bullet"/>
      <w:lvlText w:val="-"/>
      <w:lvlJc w:val="left"/>
      <w:pPr>
        <w:ind w:left="1865" w:hanging="360"/>
      </w:pPr>
      <w:rPr>
        <w:rFonts w:ascii="Times New Roman" w:eastAsiaTheme="minorHAnsi" w:hAnsi="Times New Roman" w:cs="Times New Roman" w:hint="default"/>
      </w:rPr>
    </w:lvl>
    <w:lvl w:ilvl="1" w:tplc="04090003" w:tentative="1">
      <w:start w:val="1"/>
      <w:numFmt w:val="bullet"/>
      <w:lvlText w:val="o"/>
      <w:lvlJc w:val="left"/>
      <w:pPr>
        <w:ind w:left="2585" w:hanging="360"/>
      </w:pPr>
      <w:rPr>
        <w:rFonts w:ascii="Courier New" w:hAnsi="Courier New" w:cs="Courier New" w:hint="default"/>
      </w:rPr>
    </w:lvl>
    <w:lvl w:ilvl="2" w:tplc="04090005" w:tentative="1">
      <w:start w:val="1"/>
      <w:numFmt w:val="bullet"/>
      <w:lvlText w:val=""/>
      <w:lvlJc w:val="left"/>
      <w:pPr>
        <w:ind w:left="3305" w:hanging="360"/>
      </w:pPr>
      <w:rPr>
        <w:rFonts w:ascii="Wingdings" w:hAnsi="Wingdings" w:hint="default"/>
      </w:rPr>
    </w:lvl>
    <w:lvl w:ilvl="3" w:tplc="04090001" w:tentative="1">
      <w:start w:val="1"/>
      <w:numFmt w:val="bullet"/>
      <w:lvlText w:val=""/>
      <w:lvlJc w:val="left"/>
      <w:pPr>
        <w:ind w:left="4025" w:hanging="360"/>
      </w:pPr>
      <w:rPr>
        <w:rFonts w:ascii="Symbol" w:hAnsi="Symbol" w:hint="default"/>
      </w:rPr>
    </w:lvl>
    <w:lvl w:ilvl="4" w:tplc="04090003" w:tentative="1">
      <w:start w:val="1"/>
      <w:numFmt w:val="bullet"/>
      <w:lvlText w:val="o"/>
      <w:lvlJc w:val="left"/>
      <w:pPr>
        <w:ind w:left="4745" w:hanging="360"/>
      </w:pPr>
      <w:rPr>
        <w:rFonts w:ascii="Courier New" w:hAnsi="Courier New" w:cs="Courier New" w:hint="default"/>
      </w:rPr>
    </w:lvl>
    <w:lvl w:ilvl="5" w:tplc="04090005" w:tentative="1">
      <w:start w:val="1"/>
      <w:numFmt w:val="bullet"/>
      <w:lvlText w:val=""/>
      <w:lvlJc w:val="left"/>
      <w:pPr>
        <w:ind w:left="5465" w:hanging="360"/>
      </w:pPr>
      <w:rPr>
        <w:rFonts w:ascii="Wingdings" w:hAnsi="Wingdings" w:hint="default"/>
      </w:rPr>
    </w:lvl>
    <w:lvl w:ilvl="6" w:tplc="04090001" w:tentative="1">
      <w:start w:val="1"/>
      <w:numFmt w:val="bullet"/>
      <w:lvlText w:val=""/>
      <w:lvlJc w:val="left"/>
      <w:pPr>
        <w:ind w:left="6185" w:hanging="360"/>
      </w:pPr>
      <w:rPr>
        <w:rFonts w:ascii="Symbol" w:hAnsi="Symbol" w:hint="default"/>
      </w:rPr>
    </w:lvl>
    <w:lvl w:ilvl="7" w:tplc="04090003" w:tentative="1">
      <w:start w:val="1"/>
      <w:numFmt w:val="bullet"/>
      <w:lvlText w:val="o"/>
      <w:lvlJc w:val="left"/>
      <w:pPr>
        <w:ind w:left="6905" w:hanging="360"/>
      </w:pPr>
      <w:rPr>
        <w:rFonts w:ascii="Courier New" w:hAnsi="Courier New" w:cs="Courier New" w:hint="default"/>
      </w:rPr>
    </w:lvl>
    <w:lvl w:ilvl="8" w:tplc="04090005" w:tentative="1">
      <w:start w:val="1"/>
      <w:numFmt w:val="bullet"/>
      <w:lvlText w:val=""/>
      <w:lvlJc w:val="left"/>
      <w:pPr>
        <w:ind w:left="7625" w:hanging="360"/>
      </w:pPr>
      <w:rPr>
        <w:rFonts w:ascii="Wingdings" w:hAnsi="Wingdings" w:hint="default"/>
      </w:rPr>
    </w:lvl>
  </w:abstractNum>
  <w:abstractNum w:abstractNumId="8" w15:restartNumberingAfterBreak="0">
    <w:nsid w:val="43862791"/>
    <w:multiLevelType w:val="hybridMultilevel"/>
    <w:tmpl w:val="45DA4742"/>
    <w:lvl w:ilvl="0" w:tplc="0409000B">
      <w:start w:val="1"/>
      <w:numFmt w:val="bullet"/>
      <w:lvlText w:val=""/>
      <w:lvlJc w:val="left"/>
      <w:pPr>
        <w:ind w:left="502" w:hanging="360"/>
      </w:pPr>
      <w:rPr>
        <w:rFonts w:ascii="Wingdings" w:hAnsi="Wingdings"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9" w15:restartNumberingAfterBreak="0">
    <w:nsid w:val="43A41EDC"/>
    <w:multiLevelType w:val="hybridMultilevel"/>
    <w:tmpl w:val="938CE890"/>
    <w:lvl w:ilvl="0" w:tplc="7C262E24">
      <w:start w:val="1"/>
      <w:numFmt w:val="decimal"/>
      <w:lvlText w:val="%1-"/>
      <w:lvlJc w:val="left"/>
      <w:pPr>
        <w:ind w:left="1505" w:hanging="360"/>
      </w:pPr>
      <w:rPr>
        <w:rFonts w:hint="default"/>
      </w:rPr>
    </w:lvl>
    <w:lvl w:ilvl="1" w:tplc="04090019" w:tentative="1">
      <w:start w:val="1"/>
      <w:numFmt w:val="lowerLetter"/>
      <w:lvlText w:val="%2."/>
      <w:lvlJc w:val="left"/>
      <w:pPr>
        <w:ind w:left="2225" w:hanging="360"/>
      </w:pPr>
    </w:lvl>
    <w:lvl w:ilvl="2" w:tplc="0409001B" w:tentative="1">
      <w:start w:val="1"/>
      <w:numFmt w:val="lowerRoman"/>
      <w:lvlText w:val="%3."/>
      <w:lvlJc w:val="right"/>
      <w:pPr>
        <w:ind w:left="2945" w:hanging="180"/>
      </w:pPr>
    </w:lvl>
    <w:lvl w:ilvl="3" w:tplc="0409000F" w:tentative="1">
      <w:start w:val="1"/>
      <w:numFmt w:val="decimal"/>
      <w:lvlText w:val="%4."/>
      <w:lvlJc w:val="left"/>
      <w:pPr>
        <w:ind w:left="3665" w:hanging="360"/>
      </w:pPr>
    </w:lvl>
    <w:lvl w:ilvl="4" w:tplc="04090019" w:tentative="1">
      <w:start w:val="1"/>
      <w:numFmt w:val="lowerLetter"/>
      <w:lvlText w:val="%5."/>
      <w:lvlJc w:val="left"/>
      <w:pPr>
        <w:ind w:left="4385" w:hanging="360"/>
      </w:pPr>
    </w:lvl>
    <w:lvl w:ilvl="5" w:tplc="0409001B" w:tentative="1">
      <w:start w:val="1"/>
      <w:numFmt w:val="lowerRoman"/>
      <w:lvlText w:val="%6."/>
      <w:lvlJc w:val="right"/>
      <w:pPr>
        <w:ind w:left="5105" w:hanging="180"/>
      </w:pPr>
    </w:lvl>
    <w:lvl w:ilvl="6" w:tplc="0409000F" w:tentative="1">
      <w:start w:val="1"/>
      <w:numFmt w:val="decimal"/>
      <w:lvlText w:val="%7."/>
      <w:lvlJc w:val="left"/>
      <w:pPr>
        <w:ind w:left="5825" w:hanging="360"/>
      </w:pPr>
    </w:lvl>
    <w:lvl w:ilvl="7" w:tplc="04090019" w:tentative="1">
      <w:start w:val="1"/>
      <w:numFmt w:val="lowerLetter"/>
      <w:lvlText w:val="%8."/>
      <w:lvlJc w:val="left"/>
      <w:pPr>
        <w:ind w:left="6545" w:hanging="360"/>
      </w:pPr>
    </w:lvl>
    <w:lvl w:ilvl="8" w:tplc="0409001B" w:tentative="1">
      <w:start w:val="1"/>
      <w:numFmt w:val="lowerRoman"/>
      <w:lvlText w:val="%9."/>
      <w:lvlJc w:val="right"/>
      <w:pPr>
        <w:ind w:left="7265" w:hanging="180"/>
      </w:pPr>
    </w:lvl>
  </w:abstractNum>
  <w:abstractNum w:abstractNumId="10" w15:restartNumberingAfterBreak="0">
    <w:nsid w:val="44570328"/>
    <w:multiLevelType w:val="hybridMultilevel"/>
    <w:tmpl w:val="C2806130"/>
    <w:lvl w:ilvl="0" w:tplc="D6DC3828">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8A05E42"/>
    <w:multiLevelType w:val="multilevel"/>
    <w:tmpl w:val="A112DE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A8E6F82"/>
    <w:multiLevelType w:val="multilevel"/>
    <w:tmpl w:val="41B054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D405B55"/>
    <w:multiLevelType w:val="hybridMultilevel"/>
    <w:tmpl w:val="3FC01F18"/>
    <w:lvl w:ilvl="0" w:tplc="2D48806C">
      <w:start w:val="1"/>
      <w:numFmt w:val="decimal"/>
      <w:lvlText w:val="%1-"/>
      <w:lvlJc w:val="left"/>
      <w:pPr>
        <w:ind w:left="720" w:hanging="360"/>
      </w:pPr>
      <w:rPr>
        <w:rFonts w:hint="default"/>
      </w:rPr>
    </w:lvl>
    <w:lvl w:ilvl="1" w:tplc="4D88DBA2" w:tentative="1">
      <w:start w:val="1"/>
      <w:numFmt w:val="lowerLetter"/>
      <w:lvlText w:val="%2."/>
      <w:lvlJc w:val="left"/>
      <w:pPr>
        <w:ind w:left="1440" w:hanging="360"/>
      </w:pPr>
    </w:lvl>
    <w:lvl w:ilvl="2" w:tplc="84A63892" w:tentative="1">
      <w:start w:val="1"/>
      <w:numFmt w:val="lowerRoman"/>
      <w:lvlText w:val="%3."/>
      <w:lvlJc w:val="right"/>
      <w:pPr>
        <w:ind w:left="2160" w:hanging="180"/>
      </w:pPr>
    </w:lvl>
    <w:lvl w:ilvl="3" w:tplc="A2C4BF7A" w:tentative="1">
      <w:start w:val="1"/>
      <w:numFmt w:val="decimal"/>
      <w:lvlText w:val="%4."/>
      <w:lvlJc w:val="left"/>
      <w:pPr>
        <w:ind w:left="2880" w:hanging="360"/>
      </w:pPr>
    </w:lvl>
    <w:lvl w:ilvl="4" w:tplc="58E259CE" w:tentative="1">
      <w:start w:val="1"/>
      <w:numFmt w:val="lowerLetter"/>
      <w:lvlText w:val="%5."/>
      <w:lvlJc w:val="left"/>
      <w:pPr>
        <w:ind w:left="3600" w:hanging="360"/>
      </w:pPr>
    </w:lvl>
    <w:lvl w:ilvl="5" w:tplc="93F495C6" w:tentative="1">
      <w:start w:val="1"/>
      <w:numFmt w:val="lowerRoman"/>
      <w:lvlText w:val="%6."/>
      <w:lvlJc w:val="right"/>
      <w:pPr>
        <w:ind w:left="4320" w:hanging="180"/>
      </w:pPr>
    </w:lvl>
    <w:lvl w:ilvl="6" w:tplc="75B2D172" w:tentative="1">
      <w:start w:val="1"/>
      <w:numFmt w:val="decimal"/>
      <w:lvlText w:val="%7."/>
      <w:lvlJc w:val="left"/>
      <w:pPr>
        <w:ind w:left="5040" w:hanging="360"/>
      </w:pPr>
    </w:lvl>
    <w:lvl w:ilvl="7" w:tplc="8BEC5EA6" w:tentative="1">
      <w:start w:val="1"/>
      <w:numFmt w:val="lowerLetter"/>
      <w:lvlText w:val="%8."/>
      <w:lvlJc w:val="left"/>
      <w:pPr>
        <w:ind w:left="5760" w:hanging="360"/>
      </w:pPr>
    </w:lvl>
    <w:lvl w:ilvl="8" w:tplc="A09E7A66" w:tentative="1">
      <w:start w:val="1"/>
      <w:numFmt w:val="lowerRoman"/>
      <w:lvlText w:val="%9."/>
      <w:lvlJc w:val="right"/>
      <w:pPr>
        <w:ind w:left="6480" w:hanging="180"/>
      </w:pPr>
    </w:lvl>
  </w:abstractNum>
  <w:abstractNum w:abstractNumId="14" w15:restartNumberingAfterBreak="0">
    <w:nsid w:val="57EC2E65"/>
    <w:multiLevelType w:val="hybridMultilevel"/>
    <w:tmpl w:val="20C0ACB0"/>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5" w15:restartNumberingAfterBreak="0">
    <w:nsid w:val="597655D4"/>
    <w:multiLevelType w:val="hybridMultilevel"/>
    <w:tmpl w:val="BB1CB84E"/>
    <w:lvl w:ilvl="0" w:tplc="0409000B">
      <w:start w:val="1"/>
      <w:numFmt w:val="bullet"/>
      <w:lvlText w:val=""/>
      <w:lvlJc w:val="left"/>
      <w:pPr>
        <w:ind w:left="2498" w:hanging="360"/>
      </w:pPr>
      <w:rPr>
        <w:rFonts w:ascii="Wingdings" w:hAnsi="Wingdings" w:hint="default"/>
        <w:b w:val="0"/>
      </w:rPr>
    </w:lvl>
    <w:lvl w:ilvl="1" w:tplc="04090019" w:tentative="1">
      <w:start w:val="1"/>
      <w:numFmt w:val="lowerLetter"/>
      <w:lvlText w:val="%2."/>
      <w:lvlJc w:val="left"/>
      <w:pPr>
        <w:ind w:left="3218" w:hanging="360"/>
      </w:pPr>
    </w:lvl>
    <w:lvl w:ilvl="2" w:tplc="0409001B" w:tentative="1">
      <w:start w:val="1"/>
      <w:numFmt w:val="lowerRoman"/>
      <w:lvlText w:val="%3."/>
      <w:lvlJc w:val="right"/>
      <w:pPr>
        <w:ind w:left="3938" w:hanging="180"/>
      </w:pPr>
    </w:lvl>
    <w:lvl w:ilvl="3" w:tplc="0409000F" w:tentative="1">
      <w:start w:val="1"/>
      <w:numFmt w:val="decimal"/>
      <w:lvlText w:val="%4."/>
      <w:lvlJc w:val="left"/>
      <w:pPr>
        <w:ind w:left="4658" w:hanging="360"/>
      </w:pPr>
    </w:lvl>
    <w:lvl w:ilvl="4" w:tplc="04090019" w:tentative="1">
      <w:start w:val="1"/>
      <w:numFmt w:val="lowerLetter"/>
      <w:lvlText w:val="%5."/>
      <w:lvlJc w:val="left"/>
      <w:pPr>
        <w:ind w:left="5378" w:hanging="360"/>
      </w:pPr>
    </w:lvl>
    <w:lvl w:ilvl="5" w:tplc="0409001B" w:tentative="1">
      <w:start w:val="1"/>
      <w:numFmt w:val="lowerRoman"/>
      <w:lvlText w:val="%6."/>
      <w:lvlJc w:val="right"/>
      <w:pPr>
        <w:ind w:left="6098" w:hanging="180"/>
      </w:pPr>
    </w:lvl>
    <w:lvl w:ilvl="6" w:tplc="0409000F" w:tentative="1">
      <w:start w:val="1"/>
      <w:numFmt w:val="decimal"/>
      <w:lvlText w:val="%7."/>
      <w:lvlJc w:val="left"/>
      <w:pPr>
        <w:ind w:left="6818" w:hanging="360"/>
      </w:pPr>
    </w:lvl>
    <w:lvl w:ilvl="7" w:tplc="04090019" w:tentative="1">
      <w:start w:val="1"/>
      <w:numFmt w:val="lowerLetter"/>
      <w:lvlText w:val="%8."/>
      <w:lvlJc w:val="left"/>
      <w:pPr>
        <w:ind w:left="7538" w:hanging="360"/>
      </w:pPr>
    </w:lvl>
    <w:lvl w:ilvl="8" w:tplc="0409001B" w:tentative="1">
      <w:start w:val="1"/>
      <w:numFmt w:val="lowerRoman"/>
      <w:lvlText w:val="%9."/>
      <w:lvlJc w:val="right"/>
      <w:pPr>
        <w:ind w:left="8258" w:hanging="180"/>
      </w:pPr>
    </w:lvl>
  </w:abstractNum>
  <w:abstractNum w:abstractNumId="16" w15:restartNumberingAfterBreak="0">
    <w:nsid w:val="5E384525"/>
    <w:multiLevelType w:val="hybridMultilevel"/>
    <w:tmpl w:val="D99A7B1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 w15:restartNumberingAfterBreak="0">
    <w:nsid w:val="6C2B0490"/>
    <w:multiLevelType w:val="multilevel"/>
    <w:tmpl w:val="6A0CCF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D1D436A"/>
    <w:multiLevelType w:val="multilevel"/>
    <w:tmpl w:val="042EBE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1522415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042557334">
    <w:abstractNumId w:val="5"/>
  </w:num>
  <w:num w:numId="3" w16cid:durableId="1681590754">
    <w:abstractNumId w:val="4"/>
  </w:num>
  <w:num w:numId="4" w16cid:durableId="1105350016">
    <w:abstractNumId w:val="6"/>
  </w:num>
  <w:num w:numId="5" w16cid:durableId="979267333">
    <w:abstractNumId w:val="0"/>
  </w:num>
  <w:num w:numId="6" w16cid:durableId="885216392">
    <w:abstractNumId w:val="9"/>
  </w:num>
  <w:num w:numId="7" w16cid:durableId="189149586">
    <w:abstractNumId w:val="15"/>
  </w:num>
  <w:num w:numId="8" w16cid:durableId="872888505">
    <w:abstractNumId w:val="7"/>
  </w:num>
  <w:num w:numId="9" w16cid:durableId="1410611098">
    <w:abstractNumId w:val="8"/>
  </w:num>
  <w:num w:numId="10" w16cid:durableId="312417675">
    <w:abstractNumId w:val="3"/>
  </w:num>
  <w:num w:numId="11" w16cid:durableId="7870340">
    <w:abstractNumId w:val="1"/>
  </w:num>
  <w:num w:numId="12" w16cid:durableId="532230534">
    <w:abstractNumId w:val="11"/>
  </w:num>
  <w:num w:numId="13" w16cid:durableId="178660091">
    <w:abstractNumId w:val="18"/>
  </w:num>
  <w:num w:numId="14" w16cid:durableId="191655424">
    <w:abstractNumId w:val="12"/>
  </w:num>
  <w:num w:numId="15" w16cid:durableId="2019889417">
    <w:abstractNumId w:val="17"/>
  </w:num>
  <w:num w:numId="16" w16cid:durableId="493496919">
    <w:abstractNumId w:val="14"/>
  </w:num>
  <w:num w:numId="17" w16cid:durableId="1786347033">
    <w:abstractNumId w:val="2"/>
  </w:num>
  <w:num w:numId="18" w16cid:durableId="153229739">
    <w:abstractNumId w:val="13"/>
  </w:num>
  <w:num w:numId="19" w16cid:durableId="134625363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saveSubsetFonts/>
  <w:defaultTabStop w:val="720"/>
  <w:evenAndOddHeaders/>
  <w:characterSpacingControl w:val="doNotCompress"/>
  <w:hdrShapeDefaults>
    <o:shapedefaults v:ext="edit" spidmax="2050"/>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2399"/>
    <w:rsid w:val="000815FB"/>
    <w:rsid w:val="000B0CBA"/>
    <w:rsid w:val="000B1026"/>
    <w:rsid w:val="000D078E"/>
    <w:rsid w:val="000D35FE"/>
    <w:rsid w:val="000E7753"/>
    <w:rsid w:val="00103146"/>
    <w:rsid w:val="00116181"/>
    <w:rsid w:val="00163F5E"/>
    <w:rsid w:val="001B6621"/>
    <w:rsid w:val="001D1E71"/>
    <w:rsid w:val="001D4B31"/>
    <w:rsid w:val="001E5D0D"/>
    <w:rsid w:val="001F54CD"/>
    <w:rsid w:val="00214FBC"/>
    <w:rsid w:val="00297E1A"/>
    <w:rsid w:val="002D712F"/>
    <w:rsid w:val="002D745A"/>
    <w:rsid w:val="002F0EE2"/>
    <w:rsid w:val="002F262A"/>
    <w:rsid w:val="00301BFC"/>
    <w:rsid w:val="00302CD7"/>
    <w:rsid w:val="003341E0"/>
    <w:rsid w:val="003522A3"/>
    <w:rsid w:val="003578E9"/>
    <w:rsid w:val="00392FC2"/>
    <w:rsid w:val="003A4962"/>
    <w:rsid w:val="003F0932"/>
    <w:rsid w:val="00411377"/>
    <w:rsid w:val="0041724D"/>
    <w:rsid w:val="004211FF"/>
    <w:rsid w:val="00421640"/>
    <w:rsid w:val="00436A5C"/>
    <w:rsid w:val="00441A8F"/>
    <w:rsid w:val="0045045E"/>
    <w:rsid w:val="004C3F1F"/>
    <w:rsid w:val="00506BE6"/>
    <w:rsid w:val="00512E24"/>
    <w:rsid w:val="005139F3"/>
    <w:rsid w:val="005238F6"/>
    <w:rsid w:val="00531940"/>
    <w:rsid w:val="00542FF3"/>
    <w:rsid w:val="00546254"/>
    <w:rsid w:val="00562812"/>
    <w:rsid w:val="0056474D"/>
    <w:rsid w:val="005A4520"/>
    <w:rsid w:val="005A6FF7"/>
    <w:rsid w:val="005E53B7"/>
    <w:rsid w:val="005E5AF8"/>
    <w:rsid w:val="00620017"/>
    <w:rsid w:val="006316AC"/>
    <w:rsid w:val="00640093"/>
    <w:rsid w:val="006D2714"/>
    <w:rsid w:val="006F2A07"/>
    <w:rsid w:val="007359A8"/>
    <w:rsid w:val="007413B3"/>
    <w:rsid w:val="00764D87"/>
    <w:rsid w:val="00776AD7"/>
    <w:rsid w:val="0079708E"/>
    <w:rsid w:val="007A1CCC"/>
    <w:rsid w:val="007A3768"/>
    <w:rsid w:val="007C1359"/>
    <w:rsid w:val="00803BAD"/>
    <w:rsid w:val="00820CE6"/>
    <w:rsid w:val="0085712F"/>
    <w:rsid w:val="008921E1"/>
    <w:rsid w:val="008947A4"/>
    <w:rsid w:val="008A5D9B"/>
    <w:rsid w:val="008D5748"/>
    <w:rsid w:val="008E4B4E"/>
    <w:rsid w:val="008F50D6"/>
    <w:rsid w:val="00930370"/>
    <w:rsid w:val="0096208A"/>
    <w:rsid w:val="009903A3"/>
    <w:rsid w:val="009C765C"/>
    <w:rsid w:val="009F771E"/>
    <w:rsid w:val="00A16032"/>
    <w:rsid w:val="00A433E9"/>
    <w:rsid w:val="00A45EEB"/>
    <w:rsid w:val="00A54483"/>
    <w:rsid w:val="00A66467"/>
    <w:rsid w:val="00A81142"/>
    <w:rsid w:val="00A8286D"/>
    <w:rsid w:val="00A85312"/>
    <w:rsid w:val="00AD4A37"/>
    <w:rsid w:val="00AF41FC"/>
    <w:rsid w:val="00B000A1"/>
    <w:rsid w:val="00B0567D"/>
    <w:rsid w:val="00B10714"/>
    <w:rsid w:val="00B37D5D"/>
    <w:rsid w:val="00B556F5"/>
    <w:rsid w:val="00B56070"/>
    <w:rsid w:val="00B62EAE"/>
    <w:rsid w:val="00B8268F"/>
    <w:rsid w:val="00B902F2"/>
    <w:rsid w:val="00BA125D"/>
    <w:rsid w:val="00BA2026"/>
    <w:rsid w:val="00BD2060"/>
    <w:rsid w:val="00BE0C08"/>
    <w:rsid w:val="00C0416C"/>
    <w:rsid w:val="00C07F21"/>
    <w:rsid w:val="00C10DC3"/>
    <w:rsid w:val="00C6489B"/>
    <w:rsid w:val="00C70BD6"/>
    <w:rsid w:val="00C92543"/>
    <w:rsid w:val="00CA188F"/>
    <w:rsid w:val="00CD540D"/>
    <w:rsid w:val="00D236B8"/>
    <w:rsid w:val="00D47BAB"/>
    <w:rsid w:val="00D47F87"/>
    <w:rsid w:val="00D5188A"/>
    <w:rsid w:val="00D53855"/>
    <w:rsid w:val="00D71207"/>
    <w:rsid w:val="00D7584C"/>
    <w:rsid w:val="00DC0A22"/>
    <w:rsid w:val="00DC5F6A"/>
    <w:rsid w:val="00E02399"/>
    <w:rsid w:val="00E06105"/>
    <w:rsid w:val="00E36209"/>
    <w:rsid w:val="00E36AB4"/>
    <w:rsid w:val="00E42CF9"/>
    <w:rsid w:val="00E45B2B"/>
    <w:rsid w:val="00E56109"/>
    <w:rsid w:val="00EA198D"/>
    <w:rsid w:val="00EC1658"/>
    <w:rsid w:val="00ED33DD"/>
    <w:rsid w:val="00EF673E"/>
    <w:rsid w:val="00F35769"/>
    <w:rsid w:val="00F45960"/>
    <w:rsid w:val="00F66DBD"/>
    <w:rsid w:val="00FC72D6"/>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9B3915"/>
  <w15:chartTrackingRefBased/>
  <w15:docId w15:val="{B8B74B1F-F0C4-49BC-844F-C66FEE5D7A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fa-IR"/>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pPr>
      <w:bidi/>
    </w:pPr>
  </w:style>
  <w:style w:type="paragraph" w:styleId="Heading1">
    <w:name w:val="heading 1"/>
    <w:basedOn w:val="Normal"/>
    <w:next w:val="Normal"/>
    <w:link w:val="Heading1Char"/>
    <w:uiPriority w:val="9"/>
    <w:qFormat/>
    <w:rsid w:val="006D271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1E5D0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1E5D0D"/>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56474D"/>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ListParagraphChar">
    <w:name w:val="List Paragraph Char"/>
    <w:aliases w:val="heading2 Char"/>
    <w:basedOn w:val="DefaultParagraphFont"/>
    <w:link w:val="ListParagraph"/>
    <w:uiPriority w:val="34"/>
    <w:locked/>
    <w:rsid w:val="001E5D0D"/>
    <w:rPr>
      <w:rFonts w:cs="B Lotus"/>
      <w:b/>
      <w:bCs/>
      <w:sz w:val="28"/>
      <w:szCs w:val="28"/>
    </w:rPr>
  </w:style>
  <w:style w:type="paragraph" w:styleId="ListParagraph">
    <w:name w:val="List Paragraph"/>
    <w:aliases w:val="heading2"/>
    <w:basedOn w:val="Normal"/>
    <w:link w:val="ListParagraphChar"/>
    <w:uiPriority w:val="34"/>
    <w:qFormat/>
    <w:rsid w:val="001E5D0D"/>
    <w:pPr>
      <w:spacing w:after="200" w:line="276" w:lineRule="auto"/>
      <w:ind w:left="-2"/>
      <w:contextualSpacing/>
    </w:pPr>
    <w:rPr>
      <w:rFonts w:cs="B Lotus"/>
      <w:b/>
      <w:bCs/>
      <w:sz w:val="28"/>
      <w:szCs w:val="28"/>
    </w:rPr>
  </w:style>
  <w:style w:type="paragraph" w:styleId="Header">
    <w:name w:val="header"/>
    <w:basedOn w:val="Normal"/>
    <w:link w:val="HeaderChar"/>
    <w:uiPriority w:val="99"/>
    <w:unhideWhenUsed/>
    <w:rsid w:val="00C6489B"/>
    <w:pPr>
      <w:tabs>
        <w:tab w:val="center" w:pos="4513"/>
        <w:tab w:val="right" w:pos="9026"/>
      </w:tabs>
      <w:spacing w:after="0" w:line="240" w:lineRule="auto"/>
    </w:pPr>
  </w:style>
  <w:style w:type="character" w:customStyle="1" w:styleId="HeaderChar">
    <w:name w:val="Header Char"/>
    <w:basedOn w:val="DefaultParagraphFont"/>
    <w:link w:val="Header"/>
    <w:uiPriority w:val="99"/>
    <w:rsid w:val="00C6489B"/>
  </w:style>
  <w:style w:type="paragraph" w:styleId="Footer">
    <w:name w:val="footer"/>
    <w:basedOn w:val="Normal"/>
    <w:link w:val="FooterChar"/>
    <w:uiPriority w:val="99"/>
    <w:unhideWhenUsed/>
    <w:rsid w:val="00C6489B"/>
    <w:pPr>
      <w:tabs>
        <w:tab w:val="center" w:pos="4513"/>
        <w:tab w:val="right" w:pos="9026"/>
      </w:tabs>
      <w:spacing w:after="0" w:line="240" w:lineRule="auto"/>
    </w:pPr>
  </w:style>
  <w:style w:type="character" w:customStyle="1" w:styleId="FooterChar">
    <w:name w:val="Footer Char"/>
    <w:basedOn w:val="DefaultParagraphFont"/>
    <w:link w:val="Footer"/>
    <w:uiPriority w:val="99"/>
    <w:rsid w:val="00C6489B"/>
  </w:style>
  <w:style w:type="paragraph" w:styleId="FootnoteText">
    <w:name w:val="footnote text"/>
    <w:basedOn w:val="Normal"/>
    <w:link w:val="FootnoteTextChar"/>
    <w:uiPriority w:val="99"/>
    <w:semiHidden/>
    <w:unhideWhenUsed/>
    <w:rsid w:val="008921E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921E1"/>
    <w:rPr>
      <w:sz w:val="20"/>
      <w:szCs w:val="20"/>
    </w:rPr>
  </w:style>
  <w:style w:type="character" w:styleId="FootnoteReference">
    <w:name w:val="footnote reference"/>
    <w:basedOn w:val="DefaultParagraphFont"/>
    <w:uiPriority w:val="99"/>
    <w:semiHidden/>
    <w:unhideWhenUsed/>
    <w:rsid w:val="008921E1"/>
    <w:rPr>
      <w:vertAlign w:val="superscript"/>
    </w:rPr>
  </w:style>
  <w:style w:type="character" w:customStyle="1" w:styleId="Heading1Char">
    <w:name w:val="Heading 1 Char"/>
    <w:basedOn w:val="DefaultParagraphFont"/>
    <w:link w:val="Heading1"/>
    <w:uiPriority w:val="9"/>
    <w:rsid w:val="006D2714"/>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1E5D0D"/>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1E5D0D"/>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56474D"/>
    <w:rPr>
      <w:rFonts w:asciiTheme="majorHAnsi" w:eastAsiaTheme="majorEastAsia" w:hAnsiTheme="majorHAnsi" w:cstheme="majorBidi"/>
      <w:i/>
      <w:iCs/>
      <w:color w:val="2E74B5" w:themeColor="accent1" w:themeShade="BF"/>
    </w:rPr>
  </w:style>
  <w:style w:type="character" w:styleId="Hyperlink">
    <w:name w:val="Hyperlink"/>
    <w:basedOn w:val="DefaultParagraphFont"/>
    <w:uiPriority w:val="99"/>
    <w:unhideWhenUsed/>
    <w:rsid w:val="0056474D"/>
    <w:rPr>
      <w:color w:val="0563C1" w:themeColor="hyperlink"/>
      <w:u w:val="single"/>
    </w:rPr>
  </w:style>
  <w:style w:type="character" w:styleId="FollowedHyperlink">
    <w:name w:val="FollowedHyperlink"/>
    <w:basedOn w:val="DefaultParagraphFont"/>
    <w:uiPriority w:val="99"/>
    <w:semiHidden/>
    <w:unhideWhenUsed/>
    <w:rsid w:val="0056474D"/>
    <w:rPr>
      <w:color w:val="954F72" w:themeColor="followedHyperlink"/>
      <w:u w:val="single"/>
    </w:rPr>
  </w:style>
  <w:style w:type="paragraph" w:customStyle="1" w:styleId="a">
    <w:name w:val="متن"/>
    <w:basedOn w:val="Normal"/>
    <w:link w:val="Char"/>
    <w:qFormat/>
    <w:rsid w:val="0045045E"/>
    <w:pPr>
      <w:spacing w:after="0" w:line="216" w:lineRule="auto"/>
      <w:ind w:firstLine="284"/>
      <w:jc w:val="both"/>
    </w:pPr>
    <w:rPr>
      <w:rFonts w:ascii="Times New Roman" w:eastAsia="Calibri" w:hAnsi="Times New Roman" w:cs="B Zar"/>
      <w:sz w:val="24"/>
      <w:szCs w:val="26"/>
      <w:lang w:bidi="ar-SA"/>
    </w:rPr>
  </w:style>
  <w:style w:type="character" w:customStyle="1" w:styleId="Char">
    <w:name w:val="متن Char"/>
    <w:link w:val="a"/>
    <w:rsid w:val="0045045E"/>
    <w:rPr>
      <w:rFonts w:ascii="Times New Roman" w:eastAsia="Calibri" w:hAnsi="Times New Roman" w:cs="B Zar"/>
      <w:sz w:val="24"/>
      <w:szCs w:val="26"/>
      <w:lang w:bidi="ar-SA"/>
    </w:rPr>
  </w:style>
  <w:style w:type="paragraph" w:customStyle="1" w:styleId="a0">
    <w:name w:val="عنوان شکل و جدول"/>
    <w:basedOn w:val="Normal"/>
    <w:link w:val="Char0"/>
    <w:qFormat/>
    <w:rsid w:val="00F35769"/>
    <w:pPr>
      <w:tabs>
        <w:tab w:val="left" w:pos="8348"/>
      </w:tabs>
      <w:spacing w:before="240" w:after="240" w:line="240" w:lineRule="auto"/>
      <w:jc w:val="center"/>
    </w:pPr>
    <w:rPr>
      <w:rFonts w:ascii="Times New Roman" w:eastAsia="Calibri" w:hAnsi="Times New Roman" w:cs="B Lotus"/>
      <w:sz w:val="20"/>
    </w:rPr>
  </w:style>
  <w:style w:type="character" w:customStyle="1" w:styleId="Char0">
    <w:name w:val="عنوان شکل و جدول Char"/>
    <w:link w:val="a0"/>
    <w:rsid w:val="00F35769"/>
    <w:rPr>
      <w:rFonts w:ascii="Times New Roman" w:eastAsia="Calibri" w:hAnsi="Times New Roman" w:cs="B Lotus"/>
      <w:sz w:val="20"/>
    </w:rPr>
  </w:style>
  <w:style w:type="table" w:styleId="TableGrid">
    <w:name w:val="Table Grid"/>
    <w:basedOn w:val="TableNormal"/>
    <w:uiPriority w:val="59"/>
    <w:rsid w:val="00E36209"/>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1">
    <w:name w:val="متن جدول"/>
    <w:basedOn w:val="Normal"/>
    <w:link w:val="Char1"/>
    <w:qFormat/>
    <w:rsid w:val="00E36209"/>
    <w:pPr>
      <w:framePr w:hSpace="180" w:wrap="around" w:vAnchor="text" w:hAnchor="margin" w:xAlign="center" w:y="31"/>
      <w:spacing w:after="0" w:line="216" w:lineRule="auto"/>
      <w:ind w:left="-57" w:right="-57"/>
      <w:jc w:val="center"/>
    </w:pPr>
    <w:rPr>
      <w:rFonts w:ascii="Times New Roman" w:eastAsia="Calibri" w:hAnsi="Times New Roman" w:cs="B Lotus"/>
      <w:sz w:val="20"/>
    </w:rPr>
  </w:style>
  <w:style w:type="paragraph" w:customStyle="1" w:styleId="a2">
    <w:name w:val="عنوان ج"/>
    <w:basedOn w:val="Normal"/>
    <w:link w:val="Char2"/>
    <w:rsid w:val="00E36209"/>
    <w:pPr>
      <w:tabs>
        <w:tab w:val="left" w:pos="8348"/>
      </w:tabs>
      <w:spacing w:before="240" w:after="0" w:line="240" w:lineRule="auto"/>
      <w:jc w:val="center"/>
    </w:pPr>
    <w:rPr>
      <w:rFonts w:ascii="Times New Roman Bold" w:eastAsia="Calibri" w:hAnsi="Times New Roman Bold" w:cs="B Lotus"/>
      <w:b/>
      <w:bCs/>
      <w:sz w:val="20"/>
    </w:rPr>
  </w:style>
  <w:style w:type="character" w:customStyle="1" w:styleId="Char1">
    <w:name w:val="متن جدول Char"/>
    <w:link w:val="a1"/>
    <w:rsid w:val="00E36209"/>
    <w:rPr>
      <w:rFonts w:ascii="Times New Roman" w:eastAsia="Calibri" w:hAnsi="Times New Roman" w:cs="B Lotus"/>
      <w:sz w:val="20"/>
    </w:rPr>
  </w:style>
  <w:style w:type="character" w:customStyle="1" w:styleId="Char2">
    <w:name w:val="عنوان ج Char"/>
    <w:link w:val="a2"/>
    <w:rsid w:val="00E36209"/>
    <w:rPr>
      <w:rFonts w:ascii="Times New Roman Bold" w:eastAsia="Calibri" w:hAnsi="Times New Roman Bold" w:cs="B Lotus"/>
      <w:b/>
      <w:bCs/>
      <w:sz w:val="20"/>
    </w:rPr>
  </w:style>
  <w:style w:type="paragraph" w:customStyle="1" w:styleId="a3">
    <w:name w:val="تیتر"/>
    <w:basedOn w:val="Normal"/>
    <w:link w:val="Char3"/>
    <w:qFormat/>
    <w:rsid w:val="00F35769"/>
    <w:pPr>
      <w:spacing w:before="240" w:after="0" w:line="216" w:lineRule="auto"/>
      <w:jc w:val="both"/>
    </w:pPr>
    <w:rPr>
      <w:rFonts w:ascii="Times New Roman Bold" w:eastAsia="Calibri" w:hAnsi="Times New Roman Bold" w:cs="B Lotus"/>
      <w:b/>
      <w:bCs/>
      <w:sz w:val="26"/>
      <w:szCs w:val="28"/>
    </w:rPr>
  </w:style>
  <w:style w:type="paragraph" w:customStyle="1" w:styleId="a4">
    <w:name w:val="منابع"/>
    <w:basedOn w:val="Normal"/>
    <w:link w:val="Char4"/>
    <w:qFormat/>
    <w:rsid w:val="00302CD7"/>
    <w:pPr>
      <w:spacing w:after="0" w:line="216" w:lineRule="auto"/>
      <w:ind w:left="567" w:hanging="567"/>
      <w:jc w:val="both"/>
    </w:pPr>
    <w:rPr>
      <w:rFonts w:ascii="Times New Roman" w:eastAsia="Calibri" w:hAnsi="Times New Roman" w:cs="B Lotus"/>
      <w:szCs w:val="24"/>
    </w:rPr>
  </w:style>
  <w:style w:type="character" w:customStyle="1" w:styleId="Char3">
    <w:name w:val="تیتر Char"/>
    <w:link w:val="a3"/>
    <w:rsid w:val="00F35769"/>
    <w:rPr>
      <w:rFonts w:ascii="Times New Roman Bold" w:eastAsia="Calibri" w:hAnsi="Times New Roman Bold" w:cs="B Lotus"/>
      <w:b/>
      <w:bCs/>
      <w:sz w:val="26"/>
      <w:szCs w:val="28"/>
    </w:rPr>
  </w:style>
  <w:style w:type="character" w:customStyle="1" w:styleId="Char4">
    <w:name w:val="منابع Char"/>
    <w:link w:val="a4"/>
    <w:rsid w:val="00302CD7"/>
    <w:rPr>
      <w:rFonts w:ascii="Times New Roman" w:eastAsia="Calibri" w:hAnsi="Times New Roman" w:cs="B Lotus"/>
      <w:szCs w:val="24"/>
    </w:rPr>
  </w:style>
  <w:style w:type="paragraph" w:customStyle="1" w:styleId="a5">
    <w:name w:val="منابع ل"/>
    <w:basedOn w:val="a4"/>
    <w:link w:val="Char5"/>
    <w:qFormat/>
    <w:rsid w:val="00302CD7"/>
    <w:pPr>
      <w:bidi w:val="0"/>
    </w:pPr>
    <w:rPr>
      <w:rFonts w:cs="Times New Roman"/>
      <w:sz w:val="20"/>
      <w:szCs w:val="20"/>
    </w:rPr>
  </w:style>
  <w:style w:type="character" w:customStyle="1" w:styleId="Char5">
    <w:name w:val="منابع ل Char"/>
    <w:link w:val="a5"/>
    <w:rsid w:val="00302CD7"/>
    <w:rPr>
      <w:rFonts w:ascii="Times New Roman" w:eastAsia="Calibri" w:hAnsi="Times New Roman" w:cs="Times New Roman"/>
      <w:sz w:val="20"/>
      <w:szCs w:val="20"/>
    </w:rPr>
  </w:style>
  <w:style w:type="paragraph" w:styleId="BalloonText">
    <w:name w:val="Balloon Text"/>
    <w:basedOn w:val="Normal"/>
    <w:link w:val="BalloonTextChar"/>
    <w:uiPriority w:val="99"/>
    <w:semiHidden/>
    <w:unhideWhenUsed/>
    <w:rsid w:val="000E775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E7753"/>
    <w:rPr>
      <w:rFonts w:ascii="Segoe UI" w:hAnsi="Segoe UI" w:cs="Segoe UI"/>
      <w:sz w:val="18"/>
      <w:szCs w:val="18"/>
    </w:rPr>
  </w:style>
  <w:style w:type="paragraph" w:customStyle="1" w:styleId="1">
    <w:name w:val="پارا 1"/>
    <w:basedOn w:val="a"/>
    <w:link w:val="1Char"/>
    <w:qFormat/>
    <w:rsid w:val="0045045E"/>
    <w:pPr>
      <w:ind w:firstLine="0"/>
    </w:pPr>
  </w:style>
  <w:style w:type="character" w:customStyle="1" w:styleId="1Char">
    <w:name w:val="پارا 1 Char"/>
    <w:basedOn w:val="Char"/>
    <w:link w:val="1"/>
    <w:rsid w:val="0045045E"/>
    <w:rPr>
      <w:rFonts w:ascii="Times New Roman" w:eastAsia="Calibri" w:hAnsi="Times New Roman" w:cs="B Zar"/>
      <w:sz w:val="24"/>
      <w:szCs w:val="26"/>
      <w:lang w:bidi="ar-SA"/>
    </w:rPr>
  </w:style>
  <w:style w:type="paragraph" w:customStyle="1" w:styleId="a6">
    <w:name w:val="چکیده"/>
    <w:basedOn w:val="ListParagraph"/>
    <w:link w:val="Char6"/>
    <w:qFormat/>
    <w:rsid w:val="00F35769"/>
    <w:pPr>
      <w:spacing w:after="240" w:line="216" w:lineRule="auto"/>
      <w:ind w:left="0"/>
      <w:jc w:val="both"/>
    </w:pPr>
    <w:rPr>
      <w:rFonts w:cs="B Zar"/>
      <w:b w:val="0"/>
      <w:bCs w:val="0"/>
      <w:sz w:val="22"/>
      <w:szCs w:val="22"/>
    </w:rPr>
  </w:style>
  <w:style w:type="paragraph" w:customStyle="1" w:styleId="a7">
    <w:name w:val="نویسنده"/>
    <w:basedOn w:val="Heading2"/>
    <w:link w:val="Char7"/>
    <w:qFormat/>
    <w:rsid w:val="00F35769"/>
    <w:pPr>
      <w:spacing w:line="216" w:lineRule="auto"/>
      <w:jc w:val="center"/>
    </w:pPr>
    <w:rPr>
      <w:rFonts w:cs="B Compset"/>
      <w:b/>
      <w:bCs/>
      <w:color w:val="auto"/>
      <w:sz w:val="24"/>
      <w:szCs w:val="24"/>
    </w:rPr>
  </w:style>
  <w:style w:type="character" w:customStyle="1" w:styleId="Char6">
    <w:name w:val="چکیده Char"/>
    <w:basedOn w:val="ListParagraphChar"/>
    <w:link w:val="a6"/>
    <w:rsid w:val="00F35769"/>
    <w:rPr>
      <w:rFonts w:cs="B Zar"/>
      <w:b w:val="0"/>
      <w:bCs w:val="0"/>
      <w:sz w:val="28"/>
      <w:szCs w:val="28"/>
    </w:rPr>
  </w:style>
  <w:style w:type="paragraph" w:customStyle="1" w:styleId="a8">
    <w:name w:val="عنوان"/>
    <w:basedOn w:val="Heading1"/>
    <w:link w:val="Char8"/>
    <w:qFormat/>
    <w:rsid w:val="00F35769"/>
    <w:pPr>
      <w:spacing w:after="240" w:line="216" w:lineRule="auto"/>
      <w:jc w:val="center"/>
    </w:pPr>
    <w:rPr>
      <w:rFonts w:ascii="Times" w:hAnsi="Times" w:cs="B Zar"/>
      <w:b/>
      <w:bCs/>
      <w:color w:val="auto"/>
      <w:sz w:val="28"/>
      <w:szCs w:val="30"/>
    </w:rPr>
  </w:style>
  <w:style w:type="character" w:customStyle="1" w:styleId="Char7">
    <w:name w:val="نویسنده Char"/>
    <w:basedOn w:val="Heading2Char"/>
    <w:link w:val="a7"/>
    <w:rsid w:val="00F35769"/>
    <w:rPr>
      <w:rFonts w:asciiTheme="majorHAnsi" w:eastAsiaTheme="majorEastAsia" w:hAnsiTheme="majorHAnsi" w:cs="B Compset"/>
      <w:b/>
      <w:bCs/>
      <w:color w:val="2E74B5" w:themeColor="accent1" w:themeShade="BF"/>
      <w:sz w:val="24"/>
      <w:szCs w:val="24"/>
    </w:rPr>
  </w:style>
  <w:style w:type="character" w:customStyle="1" w:styleId="Char8">
    <w:name w:val="عنوان Char"/>
    <w:basedOn w:val="Heading1Char"/>
    <w:link w:val="a8"/>
    <w:rsid w:val="00F35769"/>
    <w:rPr>
      <w:rFonts w:ascii="Times" w:eastAsiaTheme="majorEastAsia" w:hAnsi="Times" w:cs="B Zar"/>
      <w:b/>
      <w:bCs/>
      <w:color w:val="2E74B5" w:themeColor="accent1" w:themeShade="BF"/>
      <w:sz w:val="28"/>
      <w:szCs w:val="30"/>
    </w:rPr>
  </w:style>
  <w:style w:type="paragraph" w:customStyle="1" w:styleId="a9">
    <w:name w:val="مشخصات نویسنده"/>
    <w:basedOn w:val="Normal"/>
    <w:link w:val="Char9"/>
    <w:qFormat/>
    <w:rsid w:val="0045045E"/>
    <w:pPr>
      <w:spacing w:after="0"/>
      <w:jc w:val="center"/>
    </w:pPr>
    <w:rPr>
      <w:rFonts w:cs="B Compset"/>
      <w:sz w:val="20"/>
      <w:szCs w:val="20"/>
    </w:rPr>
  </w:style>
  <w:style w:type="character" w:customStyle="1" w:styleId="Char9">
    <w:name w:val="مشخصات نویسنده Char"/>
    <w:basedOn w:val="DefaultParagraphFont"/>
    <w:link w:val="a9"/>
    <w:rsid w:val="0045045E"/>
    <w:rPr>
      <w:rFonts w:cs="B Compset"/>
      <w:sz w:val="20"/>
      <w:szCs w:val="20"/>
    </w:rPr>
  </w:style>
  <w:style w:type="character" w:styleId="UnresolvedMention">
    <w:name w:val="Unresolved Mention"/>
    <w:basedOn w:val="DefaultParagraphFont"/>
    <w:uiPriority w:val="99"/>
    <w:semiHidden/>
    <w:unhideWhenUsed/>
    <w:rsid w:val="00B8268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4491437">
      <w:bodyDiv w:val="1"/>
      <w:marLeft w:val="0"/>
      <w:marRight w:val="0"/>
      <w:marTop w:val="0"/>
      <w:marBottom w:val="0"/>
      <w:divBdr>
        <w:top w:val="none" w:sz="0" w:space="0" w:color="auto"/>
        <w:left w:val="none" w:sz="0" w:space="0" w:color="auto"/>
        <w:bottom w:val="none" w:sz="0" w:space="0" w:color="auto"/>
        <w:right w:val="none" w:sz="0" w:space="0" w:color="auto"/>
      </w:divBdr>
      <w:divsChild>
        <w:div w:id="317616845">
          <w:marLeft w:val="0"/>
          <w:marRight w:val="0"/>
          <w:marTop w:val="0"/>
          <w:marBottom w:val="0"/>
          <w:divBdr>
            <w:top w:val="none" w:sz="0" w:space="0" w:color="auto"/>
            <w:left w:val="none" w:sz="0" w:space="0" w:color="auto"/>
            <w:bottom w:val="none" w:sz="0" w:space="0" w:color="auto"/>
            <w:right w:val="none" w:sz="0" w:space="0" w:color="auto"/>
          </w:divBdr>
          <w:divsChild>
            <w:div w:id="1375815365">
              <w:marLeft w:val="0"/>
              <w:marRight w:val="0"/>
              <w:marTop w:val="0"/>
              <w:marBottom w:val="0"/>
              <w:divBdr>
                <w:top w:val="none" w:sz="0" w:space="0" w:color="auto"/>
                <w:left w:val="none" w:sz="0" w:space="0" w:color="auto"/>
                <w:bottom w:val="none" w:sz="0" w:space="0" w:color="auto"/>
                <w:right w:val="none" w:sz="0" w:space="0" w:color="auto"/>
              </w:divBdr>
              <w:divsChild>
                <w:div w:id="247739961">
                  <w:marLeft w:val="0"/>
                  <w:marRight w:val="0"/>
                  <w:marTop w:val="450"/>
                  <w:marBottom w:val="450"/>
                  <w:divBdr>
                    <w:top w:val="none" w:sz="0" w:space="0" w:color="auto"/>
                    <w:left w:val="none" w:sz="0" w:space="0" w:color="auto"/>
                    <w:bottom w:val="none" w:sz="0" w:space="0" w:color="auto"/>
                    <w:right w:val="none" w:sz="0" w:space="0" w:color="auto"/>
                  </w:divBdr>
                  <w:divsChild>
                    <w:div w:id="1015155883">
                      <w:marLeft w:val="0"/>
                      <w:marRight w:val="0"/>
                      <w:marTop w:val="0"/>
                      <w:marBottom w:val="0"/>
                      <w:divBdr>
                        <w:top w:val="single" w:sz="24" w:space="0" w:color="333333"/>
                        <w:left w:val="none" w:sz="0" w:space="0" w:color="auto"/>
                        <w:bottom w:val="none" w:sz="0" w:space="0" w:color="auto"/>
                        <w:right w:val="none" w:sz="0" w:space="0" w:color="auto"/>
                      </w:divBdr>
                      <w:divsChild>
                        <w:div w:id="356394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4069960">
      <w:bodyDiv w:val="1"/>
      <w:marLeft w:val="0"/>
      <w:marRight w:val="0"/>
      <w:marTop w:val="0"/>
      <w:marBottom w:val="0"/>
      <w:divBdr>
        <w:top w:val="none" w:sz="0" w:space="0" w:color="auto"/>
        <w:left w:val="none" w:sz="0" w:space="0" w:color="auto"/>
        <w:bottom w:val="none" w:sz="0" w:space="0" w:color="auto"/>
        <w:right w:val="none" w:sz="0" w:space="0" w:color="auto"/>
      </w:divBdr>
    </w:div>
    <w:div w:id="317459564">
      <w:bodyDiv w:val="1"/>
      <w:marLeft w:val="0"/>
      <w:marRight w:val="0"/>
      <w:marTop w:val="0"/>
      <w:marBottom w:val="0"/>
      <w:divBdr>
        <w:top w:val="none" w:sz="0" w:space="0" w:color="auto"/>
        <w:left w:val="none" w:sz="0" w:space="0" w:color="auto"/>
        <w:bottom w:val="none" w:sz="0" w:space="0" w:color="auto"/>
        <w:right w:val="none" w:sz="0" w:space="0" w:color="auto"/>
      </w:divBdr>
    </w:div>
    <w:div w:id="582880898">
      <w:bodyDiv w:val="1"/>
      <w:marLeft w:val="0"/>
      <w:marRight w:val="0"/>
      <w:marTop w:val="0"/>
      <w:marBottom w:val="0"/>
      <w:divBdr>
        <w:top w:val="none" w:sz="0" w:space="0" w:color="auto"/>
        <w:left w:val="none" w:sz="0" w:space="0" w:color="auto"/>
        <w:bottom w:val="none" w:sz="0" w:space="0" w:color="auto"/>
        <w:right w:val="none" w:sz="0" w:space="0" w:color="auto"/>
      </w:divBdr>
    </w:div>
    <w:div w:id="1757945469">
      <w:bodyDiv w:val="1"/>
      <w:marLeft w:val="0"/>
      <w:marRight w:val="0"/>
      <w:marTop w:val="0"/>
      <w:marBottom w:val="0"/>
      <w:divBdr>
        <w:top w:val="none" w:sz="0" w:space="0" w:color="auto"/>
        <w:left w:val="none" w:sz="0" w:space="0" w:color="auto"/>
        <w:bottom w:val="none" w:sz="0" w:space="0" w:color="auto"/>
        <w:right w:val="none" w:sz="0" w:space="0" w:color="auto"/>
      </w:divBdr>
    </w:div>
    <w:div w:id="1770269969">
      <w:bodyDiv w:val="1"/>
      <w:marLeft w:val="0"/>
      <w:marRight w:val="0"/>
      <w:marTop w:val="0"/>
      <w:marBottom w:val="0"/>
      <w:divBdr>
        <w:top w:val="none" w:sz="0" w:space="0" w:color="auto"/>
        <w:left w:val="none" w:sz="0" w:space="0" w:color="auto"/>
        <w:bottom w:val="none" w:sz="0" w:space="0" w:color="auto"/>
        <w:right w:val="none" w:sz="0" w:space="0" w:color="auto"/>
      </w:divBdr>
    </w:div>
    <w:div w:id="1968663128">
      <w:bodyDiv w:val="1"/>
      <w:marLeft w:val="0"/>
      <w:marRight w:val="0"/>
      <w:marTop w:val="0"/>
      <w:marBottom w:val="0"/>
      <w:divBdr>
        <w:top w:val="none" w:sz="0" w:space="0" w:color="auto"/>
        <w:left w:val="none" w:sz="0" w:space="0" w:color="auto"/>
        <w:bottom w:val="none" w:sz="0" w:space="0" w:color="auto"/>
        <w:right w:val="none" w:sz="0" w:space="0" w:color="auto"/>
      </w:divBdr>
    </w:div>
    <w:div w:id="2112240433">
      <w:bodyDiv w:val="1"/>
      <w:marLeft w:val="0"/>
      <w:marRight w:val="0"/>
      <w:marTop w:val="0"/>
      <w:marBottom w:val="0"/>
      <w:divBdr>
        <w:top w:val="none" w:sz="0" w:space="0" w:color="auto"/>
        <w:left w:val="none" w:sz="0" w:space="0" w:color="auto"/>
        <w:bottom w:val="none" w:sz="0" w:space="0" w:color="auto"/>
        <w:right w:val="none" w:sz="0" w:space="0" w:color="auto"/>
      </w:divBdr>
    </w:div>
    <w:div w:id="21413421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1" Type="http://schemas.openxmlformats.org/officeDocument/2006/relationships/hyperlink" Target="mailto:mlym803@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337737-C6B1-45C6-8FB1-D8DB8DFCDA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TotalTime>
  <Pages>1</Pages>
  <Words>2818</Words>
  <Characters>16069</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18850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jabari</dc:creator>
  <cp:keywords/>
  <dc:description/>
  <cp:lastModifiedBy>Rayan</cp:lastModifiedBy>
  <cp:revision>11</cp:revision>
  <cp:lastPrinted>2021-02-15T04:59:00Z</cp:lastPrinted>
  <dcterms:created xsi:type="dcterms:W3CDTF">2022-06-22T07:10:00Z</dcterms:created>
  <dcterms:modified xsi:type="dcterms:W3CDTF">2022-11-13T15:01:00Z</dcterms:modified>
</cp:coreProperties>
</file>